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23" w:type="dxa"/>
        <w:tblInd w:w="-90" w:type="dxa"/>
        <w:tblBorders>
          <w:top w:val="dotted" w:sz="4" w:space="0" w:color="auto"/>
          <w:bottom w:val="dotted" w:sz="4" w:space="0" w:color="auto"/>
          <w:insideH w:val="dotted" w:sz="4" w:space="0" w:color="auto"/>
          <w:insideV w:val="dotted" w:sz="4" w:space="0" w:color="auto"/>
        </w:tblBorders>
        <w:tblLayout w:type="fixed"/>
        <w:tblCellMar>
          <w:top w:w="85" w:type="dxa"/>
          <w:bottom w:w="85" w:type="dxa"/>
        </w:tblCellMar>
        <w:tblLook w:val="0000" w:firstRow="0" w:lastRow="0" w:firstColumn="0" w:lastColumn="0" w:noHBand="0" w:noVBand="0"/>
      </w:tblPr>
      <w:tblGrid>
        <w:gridCol w:w="2070"/>
        <w:gridCol w:w="3780"/>
        <w:gridCol w:w="1890"/>
        <w:gridCol w:w="2683"/>
      </w:tblGrid>
      <w:tr w:rsidR="00C339E1" w:rsidRPr="00B66835" w14:paraId="7782C06C" w14:textId="77777777" w:rsidTr="008C190E">
        <w:trPr>
          <w:trHeight w:val="213"/>
        </w:trPr>
        <w:tc>
          <w:tcPr>
            <w:tcW w:w="2070" w:type="dxa"/>
            <w:shd w:val="clear" w:color="auto" w:fill="E6E6E6"/>
          </w:tcPr>
          <w:p w14:paraId="267EEE81" w14:textId="77777777" w:rsidR="00C339E1" w:rsidRPr="00B66835" w:rsidRDefault="00C339E1" w:rsidP="00301DB1">
            <w:pPr>
              <w:widowControl w:val="0"/>
              <w:tabs>
                <w:tab w:val="left" w:pos="7088"/>
              </w:tabs>
              <w:autoSpaceDE w:val="0"/>
              <w:autoSpaceDN w:val="0"/>
              <w:adjustRightInd w:val="0"/>
              <w:rPr>
                <w:b/>
                <w:sz w:val="24"/>
                <w:szCs w:val="24"/>
              </w:rPr>
            </w:pPr>
            <w:r w:rsidRPr="00B66835">
              <w:rPr>
                <w:b/>
                <w:sz w:val="24"/>
                <w:szCs w:val="24"/>
              </w:rPr>
              <w:t>Job Title:</w:t>
            </w:r>
            <w:r w:rsidRPr="00B66835">
              <w:rPr>
                <w:b/>
                <w:color w:val="FF0000"/>
                <w:sz w:val="24"/>
                <w:szCs w:val="24"/>
              </w:rPr>
              <w:t xml:space="preserve"> </w:t>
            </w:r>
          </w:p>
        </w:tc>
        <w:tc>
          <w:tcPr>
            <w:tcW w:w="3780" w:type="dxa"/>
            <w:shd w:val="clear" w:color="auto" w:fill="E6E6E6"/>
          </w:tcPr>
          <w:p w14:paraId="6E9091F8" w14:textId="258C6760" w:rsidR="00C339E1" w:rsidRPr="00B66835" w:rsidRDefault="00FD0F97" w:rsidP="00AC4C58">
            <w:pPr>
              <w:widowControl w:val="0"/>
              <w:tabs>
                <w:tab w:val="left" w:pos="7088"/>
              </w:tabs>
              <w:autoSpaceDE w:val="0"/>
              <w:autoSpaceDN w:val="0"/>
              <w:adjustRightInd w:val="0"/>
              <w:rPr>
                <w:sz w:val="24"/>
                <w:szCs w:val="24"/>
              </w:rPr>
            </w:pPr>
            <w:r>
              <w:rPr>
                <w:sz w:val="24"/>
                <w:szCs w:val="24"/>
              </w:rPr>
              <w:t>Director of Trade Compliance</w:t>
            </w:r>
          </w:p>
        </w:tc>
        <w:tc>
          <w:tcPr>
            <w:tcW w:w="1890" w:type="dxa"/>
            <w:shd w:val="clear" w:color="auto" w:fill="E6E6E6"/>
          </w:tcPr>
          <w:p w14:paraId="3B3CBF65" w14:textId="77777777" w:rsidR="00C339E1" w:rsidRPr="00B66835" w:rsidRDefault="00C339E1" w:rsidP="00301DB1">
            <w:pPr>
              <w:widowControl w:val="0"/>
              <w:tabs>
                <w:tab w:val="left" w:pos="7088"/>
              </w:tabs>
              <w:autoSpaceDE w:val="0"/>
              <w:autoSpaceDN w:val="0"/>
              <w:adjustRightInd w:val="0"/>
              <w:rPr>
                <w:b/>
                <w:sz w:val="24"/>
                <w:szCs w:val="24"/>
              </w:rPr>
            </w:pPr>
            <w:r w:rsidRPr="00B66835">
              <w:rPr>
                <w:b/>
                <w:sz w:val="24"/>
                <w:szCs w:val="24"/>
              </w:rPr>
              <w:t>Grade:</w:t>
            </w:r>
          </w:p>
        </w:tc>
        <w:tc>
          <w:tcPr>
            <w:tcW w:w="2683" w:type="dxa"/>
            <w:shd w:val="clear" w:color="auto" w:fill="E6E6E6"/>
          </w:tcPr>
          <w:p w14:paraId="2487598A" w14:textId="21100D0D" w:rsidR="00C339E1" w:rsidRPr="00B66835" w:rsidRDefault="00FD0F97" w:rsidP="00301DB1">
            <w:pPr>
              <w:widowControl w:val="0"/>
              <w:tabs>
                <w:tab w:val="left" w:pos="7088"/>
              </w:tabs>
              <w:autoSpaceDE w:val="0"/>
              <w:autoSpaceDN w:val="0"/>
              <w:adjustRightInd w:val="0"/>
              <w:rPr>
                <w:sz w:val="24"/>
                <w:szCs w:val="24"/>
              </w:rPr>
            </w:pPr>
            <w:r>
              <w:rPr>
                <w:sz w:val="24"/>
                <w:szCs w:val="24"/>
              </w:rPr>
              <w:t>Leadership</w:t>
            </w:r>
          </w:p>
        </w:tc>
      </w:tr>
      <w:tr w:rsidR="00C339E1" w:rsidRPr="00B66835" w14:paraId="37688A44" w14:textId="77777777" w:rsidTr="008C190E">
        <w:trPr>
          <w:trHeight w:val="359"/>
        </w:trPr>
        <w:tc>
          <w:tcPr>
            <w:tcW w:w="2070" w:type="dxa"/>
          </w:tcPr>
          <w:p w14:paraId="6E1CDF66" w14:textId="7B6BFA20" w:rsidR="00C339E1" w:rsidRPr="00B66835" w:rsidRDefault="00C339E1" w:rsidP="00301DB1">
            <w:pPr>
              <w:tabs>
                <w:tab w:val="left" w:pos="7088"/>
              </w:tabs>
              <w:rPr>
                <w:b/>
                <w:bCs/>
                <w:sz w:val="24"/>
                <w:szCs w:val="24"/>
              </w:rPr>
            </w:pPr>
            <w:r w:rsidRPr="00B66835">
              <w:rPr>
                <w:b/>
                <w:bCs/>
                <w:sz w:val="24"/>
                <w:szCs w:val="24"/>
              </w:rPr>
              <w:t>Reports t</w:t>
            </w:r>
            <w:r w:rsidR="00323A22" w:rsidRPr="00B66835">
              <w:rPr>
                <w:b/>
                <w:bCs/>
                <w:sz w:val="24"/>
                <w:szCs w:val="24"/>
              </w:rPr>
              <w:t>o:</w:t>
            </w:r>
          </w:p>
        </w:tc>
        <w:tc>
          <w:tcPr>
            <w:tcW w:w="3780" w:type="dxa"/>
          </w:tcPr>
          <w:p w14:paraId="64B3491C" w14:textId="72A8AE75" w:rsidR="00C339E1" w:rsidRPr="00B66835" w:rsidRDefault="00FD0F97" w:rsidP="008D7448">
            <w:pPr>
              <w:tabs>
                <w:tab w:val="left" w:pos="7088"/>
              </w:tabs>
              <w:rPr>
                <w:bCs/>
                <w:sz w:val="24"/>
                <w:szCs w:val="24"/>
              </w:rPr>
            </w:pPr>
            <w:r>
              <w:rPr>
                <w:bCs/>
                <w:sz w:val="24"/>
                <w:szCs w:val="24"/>
              </w:rPr>
              <w:t>VP of Quality</w:t>
            </w:r>
          </w:p>
        </w:tc>
        <w:tc>
          <w:tcPr>
            <w:tcW w:w="1890" w:type="dxa"/>
          </w:tcPr>
          <w:p w14:paraId="4D089728" w14:textId="77777777" w:rsidR="00C339E1" w:rsidRPr="00B66835" w:rsidRDefault="00C339E1" w:rsidP="00301DB1">
            <w:pPr>
              <w:tabs>
                <w:tab w:val="left" w:pos="7088"/>
              </w:tabs>
              <w:rPr>
                <w:b/>
                <w:bCs/>
                <w:sz w:val="24"/>
                <w:szCs w:val="24"/>
              </w:rPr>
            </w:pPr>
            <w:r w:rsidRPr="00B66835">
              <w:rPr>
                <w:b/>
                <w:bCs/>
                <w:sz w:val="24"/>
                <w:szCs w:val="24"/>
              </w:rPr>
              <w:t>Location:</w:t>
            </w:r>
          </w:p>
        </w:tc>
        <w:tc>
          <w:tcPr>
            <w:tcW w:w="2683" w:type="dxa"/>
          </w:tcPr>
          <w:p w14:paraId="5D9BA728" w14:textId="210908F0" w:rsidR="00C339E1" w:rsidRPr="00B66835" w:rsidRDefault="00FD0F97" w:rsidP="00301DB1">
            <w:pPr>
              <w:tabs>
                <w:tab w:val="left" w:pos="7088"/>
              </w:tabs>
              <w:rPr>
                <w:bCs/>
                <w:sz w:val="24"/>
                <w:szCs w:val="24"/>
              </w:rPr>
            </w:pPr>
            <w:r>
              <w:rPr>
                <w:bCs/>
                <w:sz w:val="24"/>
                <w:szCs w:val="24"/>
              </w:rPr>
              <w:t>Miami</w:t>
            </w:r>
          </w:p>
        </w:tc>
      </w:tr>
      <w:tr w:rsidR="00DE6ECD" w:rsidRPr="00B66835" w14:paraId="7C93D71B" w14:textId="77777777" w:rsidTr="008C190E">
        <w:tc>
          <w:tcPr>
            <w:tcW w:w="2070" w:type="dxa"/>
          </w:tcPr>
          <w:p w14:paraId="408D1949" w14:textId="1B2DDC34" w:rsidR="00DE6ECD" w:rsidRPr="00B66835" w:rsidRDefault="00DE6ECD">
            <w:pPr>
              <w:rPr>
                <w:b/>
                <w:sz w:val="24"/>
                <w:szCs w:val="24"/>
              </w:rPr>
            </w:pPr>
            <w:r w:rsidRPr="00B66835">
              <w:rPr>
                <w:b/>
                <w:sz w:val="24"/>
                <w:szCs w:val="24"/>
              </w:rPr>
              <w:t xml:space="preserve">Function: </w:t>
            </w:r>
          </w:p>
        </w:tc>
        <w:tc>
          <w:tcPr>
            <w:tcW w:w="3780" w:type="dxa"/>
          </w:tcPr>
          <w:p w14:paraId="68B19ADF" w14:textId="3601F212" w:rsidR="00DE6ECD" w:rsidRPr="00B66835" w:rsidRDefault="00FD0F97">
            <w:pPr>
              <w:rPr>
                <w:sz w:val="24"/>
                <w:szCs w:val="24"/>
              </w:rPr>
            </w:pPr>
            <w:r>
              <w:rPr>
                <w:sz w:val="24"/>
                <w:szCs w:val="24"/>
              </w:rPr>
              <w:t>Quality</w:t>
            </w:r>
            <w:r w:rsidR="00002989">
              <w:rPr>
                <w:sz w:val="24"/>
                <w:szCs w:val="24"/>
              </w:rPr>
              <w:t xml:space="preserve"> </w:t>
            </w:r>
          </w:p>
        </w:tc>
        <w:tc>
          <w:tcPr>
            <w:tcW w:w="1890" w:type="dxa"/>
          </w:tcPr>
          <w:p w14:paraId="07675141" w14:textId="3228544E" w:rsidR="00DE6ECD" w:rsidRPr="00B66835" w:rsidRDefault="00DE6ECD">
            <w:pPr>
              <w:rPr>
                <w:b/>
                <w:bCs/>
                <w:sz w:val="24"/>
                <w:szCs w:val="24"/>
              </w:rPr>
            </w:pPr>
            <w:r w:rsidRPr="00B66835">
              <w:rPr>
                <w:b/>
                <w:bCs/>
                <w:sz w:val="24"/>
                <w:szCs w:val="24"/>
              </w:rPr>
              <w:t>Direct Reports:</w:t>
            </w:r>
          </w:p>
        </w:tc>
        <w:tc>
          <w:tcPr>
            <w:tcW w:w="2683" w:type="dxa"/>
          </w:tcPr>
          <w:p w14:paraId="000FE369" w14:textId="0380D6BF" w:rsidR="00DE6ECD" w:rsidRPr="00B66835" w:rsidRDefault="00FD0F97">
            <w:pPr>
              <w:rPr>
                <w:sz w:val="24"/>
                <w:szCs w:val="24"/>
              </w:rPr>
            </w:pPr>
            <w:r>
              <w:rPr>
                <w:sz w:val="24"/>
                <w:szCs w:val="24"/>
              </w:rPr>
              <w:t>Yes</w:t>
            </w:r>
          </w:p>
        </w:tc>
      </w:tr>
      <w:tr w:rsidR="00C339E1" w:rsidRPr="00B66835" w14:paraId="5A851C1D" w14:textId="77777777" w:rsidTr="00DE6ECD">
        <w:tc>
          <w:tcPr>
            <w:tcW w:w="10423" w:type="dxa"/>
            <w:gridSpan w:val="4"/>
          </w:tcPr>
          <w:p w14:paraId="57E9710F" w14:textId="77777777" w:rsidR="007A51D5" w:rsidRPr="00B66835" w:rsidRDefault="007A51D5" w:rsidP="00A90C07">
            <w:pPr>
              <w:pStyle w:val="BodyText2"/>
              <w:rPr>
                <w:rFonts w:ascii="Times New Roman" w:hAnsi="Times New Roman"/>
                <w:bCs w:val="0"/>
                <w:sz w:val="24"/>
                <w:szCs w:val="24"/>
              </w:rPr>
            </w:pPr>
          </w:p>
          <w:p w14:paraId="0BF12A4D" w14:textId="47CFAF37" w:rsidR="00DE6ECD" w:rsidRPr="00B66835" w:rsidRDefault="00DE6ECD" w:rsidP="00DE6ECD">
            <w:pPr>
              <w:pStyle w:val="Normal1"/>
              <w:ind w:left="0"/>
              <w:rPr>
                <w:rFonts w:ascii="Times New Roman" w:hAnsi="Times New Roman" w:cs="Times New Roman"/>
                <w:sz w:val="24"/>
              </w:rPr>
            </w:pPr>
            <w:r w:rsidRPr="00B66835">
              <w:rPr>
                <w:rFonts w:ascii="Times New Roman" w:hAnsi="Times New Roman" w:cs="Times New Roman"/>
                <w:sz w:val="24"/>
              </w:rPr>
              <w:t>For nearly 30 years, DASI has been in the business of providing comprehensive aircraft inventory support for airlines, MROs, OEMs, and distributors. Headquartered in Miami, Florida, with service centers in London and Singapore, DASI is a truly global partner, serving customers’ parts and inventory needs in more than 140 countries.</w:t>
            </w:r>
          </w:p>
          <w:p w14:paraId="3F7FDEA2" w14:textId="0173FD16" w:rsidR="00DE6ECD" w:rsidRPr="00B66835" w:rsidRDefault="00DE6ECD" w:rsidP="00DE6ECD">
            <w:pPr>
              <w:pStyle w:val="Normal1"/>
              <w:ind w:left="0"/>
              <w:rPr>
                <w:rFonts w:ascii="Times New Roman" w:hAnsi="Times New Roman" w:cs="Times New Roman"/>
                <w:sz w:val="24"/>
              </w:rPr>
            </w:pPr>
            <w:r w:rsidRPr="00B66835">
              <w:rPr>
                <w:rFonts w:ascii="Times New Roman" w:hAnsi="Times New Roman" w:cs="Times New Roman"/>
                <w:sz w:val="24"/>
              </w:rPr>
              <w:br/>
              <w:t xml:space="preserve">DASI is embracing the potential of online sales and their digital marketplace, which has been growing exponentially and has tremendous potential with the right technology team in place to support and take it to the next level.  </w:t>
            </w:r>
          </w:p>
          <w:p w14:paraId="4821FBD1" w14:textId="5465E39D" w:rsidR="00DE6ECD" w:rsidRPr="00B66835" w:rsidRDefault="00DE6ECD" w:rsidP="00DE6ECD">
            <w:pPr>
              <w:pStyle w:val="BodyText2"/>
              <w:rPr>
                <w:rFonts w:ascii="Times New Roman" w:hAnsi="Times New Roman"/>
                <w:sz w:val="24"/>
                <w:szCs w:val="24"/>
              </w:rPr>
            </w:pPr>
            <w:r w:rsidRPr="00B66835">
              <w:rPr>
                <w:rFonts w:ascii="Times New Roman" w:hAnsi="Times New Roman"/>
                <w:b/>
                <w:sz w:val="24"/>
                <w:szCs w:val="24"/>
              </w:rPr>
              <w:t>Purpose</w:t>
            </w:r>
            <w:r w:rsidRPr="00B66835">
              <w:rPr>
                <w:rFonts w:ascii="Times New Roman" w:hAnsi="Times New Roman"/>
                <w:sz w:val="24"/>
                <w:szCs w:val="24"/>
              </w:rPr>
              <w:t xml:space="preserve">: </w:t>
            </w:r>
          </w:p>
          <w:p w14:paraId="63D9D759" w14:textId="77777777" w:rsidR="00806EE1" w:rsidRPr="00B66835" w:rsidRDefault="00806EE1" w:rsidP="00DE6ECD">
            <w:pPr>
              <w:pStyle w:val="BodyText2"/>
              <w:rPr>
                <w:rFonts w:ascii="Times New Roman" w:hAnsi="Times New Roman"/>
                <w:sz w:val="24"/>
                <w:szCs w:val="24"/>
              </w:rPr>
            </w:pPr>
          </w:p>
          <w:p w14:paraId="5BF03988" w14:textId="230DB842" w:rsidR="00FD0F97" w:rsidRDefault="006406E3" w:rsidP="00FD0F97">
            <w:pPr>
              <w:rPr>
                <w:sz w:val="24"/>
                <w:szCs w:val="24"/>
              </w:rPr>
            </w:pPr>
            <w:r w:rsidRPr="006406E3">
              <w:rPr>
                <w:sz w:val="24"/>
                <w:szCs w:val="24"/>
              </w:rPr>
              <w:t xml:space="preserve">At DASI, </w:t>
            </w:r>
            <w:r w:rsidR="00FD0F97">
              <w:rPr>
                <w:sz w:val="24"/>
                <w:szCs w:val="24"/>
              </w:rPr>
              <w:t>t</w:t>
            </w:r>
            <w:r w:rsidR="00FD0F97" w:rsidRPr="00FD0F97">
              <w:rPr>
                <w:sz w:val="24"/>
                <w:szCs w:val="24"/>
              </w:rPr>
              <w:t>he Director of Trade Compliance is responsible for leading and overseeing DASI’s global trade compliance program, ensuring adherence to all applicable import and export regulations. This role partners closely with internal leadership, the Trade Compliance Manager (TCM), and third-party customs brokers to ensure accurate, timely, and compliant international trade operations.</w:t>
            </w:r>
          </w:p>
          <w:p w14:paraId="3D0F7328" w14:textId="77777777" w:rsidR="00FD0F97" w:rsidRPr="00FD0F97" w:rsidRDefault="00FD0F97" w:rsidP="00FD0F97">
            <w:pPr>
              <w:rPr>
                <w:sz w:val="24"/>
                <w:szCs w:val="24"/>
              </w:rPr>
            </w:pPr>
          </w:p>
          <w:p w14:paraId="08C2DF71" w14:textId="29DC042E" w:rsidR="006406E3" w:rsidRPr="006406E3" w:rsidRDefault="00FD0F97" w:rsidP="00FD0F97">
            <w:pPr>
              <w:rPr>
                <w:sz w:val="24"/>
                <w:szCs w:val="24"/>
              </w:rPr>
            </w:pPr>
            <w:r w:rsidRPr="00FD0F97">
              <w:rPr>
                <w:sz w:val="24"/>
                <w:szCs w:val="24"/>
              </w:rPr>
              <w:t>The Director will drive strategic compliance initiatives, mitigate regulatory risks, optimize duty exposure, and ensure the organization operates in full compliance with U.S. and international trade laws, including EAR, OFAC, and BIS requirements.</w:t>
            </w:r>
          </w:p>
          <w:p w14:paraId="31A32311" w14:textId="482E81F2" w:rsidR="00C339E1" w:rsidRPr="00B66835" w:rsidRDefault="00C339E1" w:rsidP="006406E3">
            <w:pPr>
              <w:rPr>
                <w:sz w:val="24"/>
                <w:szCs w:val="24"/>
              </w:rPr>
            </w:pPr>
          </w:p>
        </w:tc>
      </w:tr>
      <w:tr w:rsidR="00C339E1" w:rsidRPr="00B66835" w14:paraId="5D75C3C6" w14:textId="77777777" w:rsidTr="00DE6ECD">
        <w:trPr>
          <w:trHeight w:val="2879"/>
        </w:trPr>
        <w:tc>
          <w:tcPr>
            <w:tcW w:w="10423" w:type="dxa"/>
            <w:gridSpan w:val="4"/>
          </w:tcPr>
          <w:p w14:paraId="127AB8EF" w14:textId="186D422B" w:rsidR="00B07028" w:rsidRDefault="00B07028" w:rsidP="00B07028">
            <w:pPr>
              <w:widowControl w:val="0"/>
              <w:autoSpaceDE w:val="0"/>
              <w:autoSpaceDN w:val="0"/>
              <w:adjustRightInd w:val="0"/>
              <w:spacing w:line="276" w:lineRule="auto"/>
              <w:jc w:val="both"/>
              <w:rPr>
                <w:b/>
                <w:sz w:val="24"/>
                <w:szCs w:val="28"/>
              </w:rPr>
            </w:pPr>
            <w:r w:rsidRPr="00B07028">
              <w:rPr>
                <w:b/>
                <w:sz w:val="24"/>
                <w:szCs w:val="28"/>
              </w:rPr>
              <w:t xml:space="preserve">Key accountabilities: </w:t>
            </w:r>
          </w:p>
          <w:p w14:paraId="09DE47E3" w14:textId="77777777" w:rsidR="008C190E" w:rsidRPr="008C190E" w:rsidRDefault="008C190E" w:rsidP="00016F46">
            <w:pPr>
              <w:widowControl w:val="0"/>
              <w:autoSpaceDE w:val="0"/>
              <w:autoSpaceDN w:val="0"/>
              <w:adjustRightInd w:val="0"/>
              <w:spacing w:line="276" w:lineRule="auto"/>
              <w:rPr>
                <w:b/>
                <w:bCs/>
                <w:sz w:val="32"/>
                <w:szCs w:val="32"/>
              </w:rPr>
            </w:pPr>
          </w:p>
          <w:p w14:paraId="77254015" w14:textId="77777777" w:rsidR="00FD0F97" w:rsidRPr="00FD0F97" w:rsidRDefault="00FD0F97" w:rsidP="00F07A81">
            <w:pPr>
              <w:pStyle w:val="ListParagraph"/>
              <w:widowControl w:val="0"/>
              <w:numPr>
                <w:ilvl w:val="0"/>
                <w:numId w:val="2"/>
              </w:numPr>
              <w:autoSpaceDE w:val="0"/>
              <w:autoSpaceDN w:val="0"/>
              <w:adjustRightInd w:val="0"/>
              <w:spacing w:line="276" w:lineRule="auto"/>
              <w:rPr>
                <w:sz w:val="24"/>
                <w:szCs w:val="24"/>
              </w:rPr>
            </w:pPr>
            <w:r w:rsidRPr="00FD0F97">
              <w:rPr>
                <w:sz w:val="24"/>
                <w:szCs w:val="24"/>
              </w:rPr>
              <w:t>Develop, implement, and continuously enhance DASI’s global trade compliance program.</w:t>
            </w:r>
          </w:p>
          <w:p w14:paraId="6B186215" w14:textId="77777777" w:rsidR="00FD0F97" w:rsidRPr="00FD0F97" w:rsidRDefault="00FD0F97" w:rsidP="00F07A81">
            <w:pPr>
              <w:pStyle w:val="ListParagraph"/>
              <w:widowControl w:val="0"/>
              <w:numPr>
                <w:ilvl w:val="0"/>
                <w:numId w:val="2"/>
              </w:numPr>
              <w:autoSpaceDE w:val="0"/>
              <w:autoSpaceDN w:val="0"/>
              <w:adjustRightInd w:val="0"/>
              <w:spacing w:line="276" w:lineRule="auto"/>
              <w:rPr>
                <w:sz w:val="24"/>
                <w:szCs w:val="24"/>
              </w:rPr>
            </w:pPr>
            <w:r w:rsidRPr="00FD0F97">
              <w:rPr>
                <w:sz w:val="24"/>
                <w:szCs w:val="24"/>
              </w:rPr>
              <w:t>Establish policies, procedures, and internal controls to ensure compliance with U.S., UK/EU, and international trade regulations.</w:t>
            </w:r>
          </w:p>
          <w:p w14:paraId="2177B498" w14:textId="77777777" w:rsidR="00FD0F97" w:rsidRPr="00FD0F97" w:rsidRDefault="00FD0F97" w:rsidP="00F07A81">
            <w:pPr>
              <w:pStyle w:val="ListParagraph"/>
              <w:widowControl w:val="0"/>
              <w:numPr>
                <w:ilvl w:val="0"/>
                <w:numId w:val="2"/>
              </w:numPr>
              <w:autoSpaceDE w:val="0"/>
              <w:autoSpaceDN w:val="0"/>
              <w:adjustRightInd w:val="0"/>
              <w:spacing w:line="276" w:lineRule="auto"/>
              <w:rPr>
                <w:sz w:val="24"/>
                <w:szCs w:val="24"/>
              </w:rPr>
            </w:pPr>
            <w:r w:rsidRPr="00FD0F97">
              <w:rPr>
                <w:sz w:val="24"/>
                <w:szCs w:val="24"/>
              </w:rPr>
              <w:t>Serve as the subject matter expert on export controls, including EAR, OFAC sanctions, and BIS regulations.</w:t>
            </w:r>
          </w:p>
          <w:p w14:paraId="14D3A90A" w14:textId="77777777" w:rsidR="00FD0F97" w:rsidRDefault="00FD0F97" w:rsidP="00F07A81">
            <w:pPr>
              <w:pStyle w:val="ListParagraph"/>
              <w:widowControl w:val="0"/>
              <w:numPr>
                <w:ilvl w:val="0"/>
                <w:numId w:val="2"/>
              </w:numPr>
              <w:autoSpaceDE w:val="0"/>
              <w:autoSpaceDN w:val="0"/>
              <w:adjustRightInd w:val="0"/>
              <w:spacing w:line="276" w:lineRule="auto"/>
              <w:rPr>
                <w:sz w:val="24"/>
                <w:szCs w:val="24"/>
              </w:rPr>
            </w:pPr>
            <w:r w:rsidRPr="00FD0F97">
              <w:rPr>
                <w:sz w:val="24"/>
                <w:szCs w:val="24"/>
              </w:rPr>
              <w:t>Provide strategic guidance to executive leadership on trade compliance risks, mitigation strategies, and business impacts.</w:t>
            </w:r>
          </w:p>
          <w:p w14:paraId="0DA55CE7" w14:textId="77777777" w:rsidR="00FD0F97" w:rsidRPr="00FD0F97" w:rsidRDefault="00FD0F97" w:rsidP="00F07A81">
            <w:pPr>
              <w:pStyle w:val="ListParagraph"/>
              <w:widowControl w:val="0"/>
              <w:numPr>
                <w:ilvl w:val="0"/>
                <w:numId w:val="2"/>
              </w:numPr>
              <w:autoSpaceDE w:val="0"/>
              <w:autoSpaceDN w:val="0"/>
              <w:adjustRightInd w:val="0"/>
              <w:spacing w:line="276" w:lineRule="auto"/>
              <w:rPr>
                <w:sz w:val="24"/>
                <w:szCs w:val="24"/>
              </w:rPr>
            </w:pPr>
            <w:r w:rsidRPr="00FD0F97">
              <w:rPr>
                <w:sz w:val="24"/>
                <w:szCs w:val="24"/>
              </w:rPr>
              <w:t>Oversee classification management, including HS, HTS, Schedule B, and ECCN for all part numbers within the master database.</w:t>
            </w:r>
          </w:p>
          <w:p w14:paraId="1BE9C184" w14:textId="77777777" w:rsidR="00FD0F97" w:rsidRPr="00FD0F97" w:rsidRDefault="00FD0F97" w:rsidP="00F07A81">
            <w:pPr>
              <w:pStyle w:val="ListParagraph"/>
              <w:widowControl w:val="0"/>
              <w:numPr>
                <w:ilvl w:val="0"/>
                <w:numId w:val="2"/>
              </w:numPr>
              <w:autoSpaceDE w:val="0"/>
              <w:autoSpaceDN w:val="0"/>
              <w:adjustRightInd w:val="0"/>
              <w:spacing w:line="276" w:lineRule="auto"/>
              <w:rPr>
                <w:sz w:val="24"/>
                <w:szCs w:val="24"/>
              </w:rPr>
            </w:pPr>
            <w:r w:rsidRPr="00FD0F97">
              <w:rPr>
                <w:sz w:val="24"/>
                <w:szCs w:val="24"/>
              </w:rPr>
              <w:t>Ensure proper documentation, valuation, and country-of-origin determinations for all imports.</w:t>
            </w:r>
          </w:p>
          <w:p w14:paraId="71B1B63F" w14:textId="77777777" w:rsidR="00FD0F97" w:rsidRPr="00FD0F97" w:rsidRDefault="00FD0F97" w:rsidP="00F07A81">
            <w:pPr>
              <w:pStyle w:val="ListParagraph"/>
              <w:widowControl w:val="0"/>
              <w:numPr>
                <w:ilvl w:val="0"/>
                <w:numId w:val="2"/>
              </w:numPr>
              <w:autoSpaceDE w:val="0"/>
              <w:autoSpaceDN w:val="0"/>
              <w:adjustRightInd w:val="0"/>
              <w:spacing w:line="276" w:lineRule="auto"/>
              <w:rPr>
                <w:sz w:val="24"/>
                <w:szCs w:val="24"/>
              </w:rPr>
            </w:pPr>
            <w:r w:rsidRPr="00FD0F97">
              <w:rPr>
                <w:sz w:val="24"/>
                <w:szCs w:val="24"/>
              </w:rPr>
              <w:t>Provide clear instructions to freight forwarders and customs brokers to ensure smooth customs clearance.</w:t>
            </w:r>
          </w:p>
          <w:p w14:paraId="407553B2" w14:textId="49A99229" w:rsidR="00FD0F97" w:rsidRDefault="00FD0F97" w:rsidP="00F07A81">
            <w:pPr>
              <w:pStyle w:val="ListParagraph"/>
              <w:widowControl w:val="0"/>
              <w:numPr>
                <w:ilvl w:val="0"/>
                <w:numId w:val="2"/>
              </w:numPr>
              <w:autoSpaceDE w:val="0"/>
              <w:autoSpaceDN w:val="0"/>
              <w:adjustRightInd w:val="0"/>
              <w:spacing w:line="276" w:lineRule="auto"/>
              <w:rPr>
                <w:sz w:val="24"/>
                <w:szCs w:val="24"/>
              </w:rPr>
            </w:pPr>
            <w:r w:rsidRPr="00FD0F97">
              <w:rPr>
                <w:sz w:val="24"/>
                <w:szCs w:val="24"/>
              </w:rPr>
              <w:t>Lead export compliance activities, including licensing determinations, screening, and documentation requirements.</w:t>
            </w:r>
          </w:p>
          <w:p w14:paraId="131CD3C3" w14:textId="77777777" w:rsidR="00FD0F97" w:rsidRPr="00FD0F97" w:rsidRDefault="00FD0F97" w:rsidP="00F07A81">
            <w:pPr>
              <w:pStyle w:val="ListParagraph"/>
              <w:widowControl w:val="0"/>
              <w:numPr>
                <w:ilvl w:val="0"/>
                <w:numId w:val="2"/>
              </w:numPr>
              <w:autoSpaceDE w:val="0"/>
              <w:autoSpaceDN w:val="0"/>
              <w:adjustRightInd w:val="0"/>
              <w:spacing w:line="276" w:lineRule="auto"/>
              <w:rPr>
                <w:sz w:val="24"/>
                <w:szCs w:val="24"/>
              </w:rPr>
            </w:pPr>
            <w:r w:rsidRPr="00FD0F97">
              <w:rPr>
                <w:sz w:val="24"/>
                <w:szCs w:val="24"/>
              </w:rPr>
              <w:t>Conduct end-use and end-user reviews to ensure compliance with export control regulations.</w:t>
            </w:r>
          </w:p>
          <w:p w14:paraId="53F49BEE" w14:textId="77777777" w:rsidR="00FD0F97" w:rsidRPr="00FD0F97" w:rsidRDefault="00FD0F97" w:rsidP="00F07A81">
            <w:pPr>
              <w:pStyle w:val="ListParagraph"/>
              <w:widowControl w:val="0"/>
              <w:numPr>
                <w:ilvl w:val="0"/>
                <w:numId w:val="2"/>
              </w:numPr>
              <w:autoSpaceDE w:val="0"/>
              <w:autoSpaceDN w:val="0"/>
              <w:adjustRightInd w:val="0"/>
              <w:spacing w:line="276" w:lineRule="auto"/>
              <w:rPr>
                <w:sz w:val="24"/>
                <w:szCs w:val="24"/>
              </w:rPr>
            </w:pPr>
            <w:r w:rsidRPr="00FD0F97">
              <w:rPr>
                <w:sz w:val="24"/>
                <w:szCs w:val="24"/>
              </w:rPr>
              <w:t>Assess transshipment and diversion risks and implement controls to mitigate exposure.</w:t>
            </w:r>
          </w:p>
          <w:p w14:paraId="6A0EED39" w14:textId="77777777" w:rsidR="00FD0F97" w:rsidRPr="00FD0F97" w:rsidRDefault="00FD0F97" w:rsidP="00F07A81">
            <w:pPr>
              <w:pStyle w:val="ListParagraph"/>
              <w:widowControl w:val="0"/>
              <w:numPr>
                <w:ilvl w:val="0"/>
                <w:numId w:val="2"/>
              </w:numPr>
              <w:autoSpaceDE w:val="0"/>
              <w:autoSpaceDN w:val="0"/>
              <w:adjustRightInd w:val="0"/>
              <w:spacing w:line="276" w:lineRule="auto"/>
              <w:rPr>
                <w:sz w:val="24"/>
                <w:szCs w:val="24"/>
              </w:rPr>
            </w:pPr>
            <w:r w:rsidRPr="00FD0F97">
              <w:rPr>
                <w:sz w:val="24"/>
                <w:szCs w:val="24"/>
              </w:rPr>
              <w:t>Lead internal audits, investigations, and compliance assessments.</w:t>
            </w:r>
          </w:p>
          <w:p w14:paraId="02EA77D4" w14:textId="59AF95E6" w:rsidR="00FD0F97" w:rsidRDefault="00FD0F97" w:rsidP="00F07A81">
            <w:pPr>
              <w:pStyle w:val="ListParagraph"/>
              <w:widowControl w:val="0"/>
              <w:numPr>
                <w:ilvl w:val="0"/>
                <w:numId w:val="2"/>
              </w:numPr>
              <w:autoSpaceDE w:val="0"/>
              <w:autoSpaceDN w:val="0"/>
              <w:adjustRightInd w:val="0"/>
              <w:spacing w:line="276" w:lineRule="auto"/>
              <w:rPr>
                <w:sz w:val="24"/>
                <w:szCs w:val="24"/>
              </w:rPr>
            </w:pPr>
            <w:r w:rsidRPr="00FD0F97">
              <w:rPr>
                <w:sz w:val="24"/>
                <w:szCs w:val="24"/>
              </w:rPr>
              <w:lastRenderedPageBreak/>
              <w:t>Monitor and interpret regulatory changes and ensure timely implementation across the organization.</w:t>
            </w:r>
          </w:p>
          <w:p w14:paraId="666A5E48" w14:textId="77777777" w:rsidR="00FD0F97" w:rsidRPr="00FD0F97" w:rsidRDefault="00FD0F97" w:rsidP="00F07A81">
            <w:pPr>
              <w:pStyle w:val="ListParagraph"/>
              <w:widowControl w:val="0"/>
              <w:numPr>
                <w:ilvl w:val="0"/>
                <w:numId w:val="2"/>
              </w:numPr>
              <w:autoSpaceDE w:val="0"/>
              <w:autoSpaceDN w:val="0"/>
              <w:adjustRightInd w:val="0"/>
              <w:spacing w:line="276" w:lineRule="auto"/>
              <w:rPr>
                <w:sz w:val="24"/>
                <w:szCs w:val="24"/>
              </w:rPr>
            </w:pPr>
            <w:r w:rsidRPr="00FD0F97">
              <w:rPr>
                <w:sz w:val="24"/>
                <w:szCs w:val="24"/>
              </w:rPr>
              <w:t>Identify and implement strategies to minimize duty and tax exposure.</w:t>
            </w:r>
          </w:p>
          <w:p w14:paraId="19AFE652" w14:textId="77777777" w:rsidR="00FD0F97" w:rsidRPr="00FD0F97" w:rsidRDefault="00FD0F97" w:rsidP="00F07A81">
            <w:pPr>
              <w:pStyle w:val="ListParagraph"/>
              <w:widowControl w:val="0"/>
              <w:numPr>
                <w:ilvl w:val="0"/>
                <w:numId w:val="2"/>
              </w:numPr>
              <w:autoSpaceDE w:val="0"/>
              <w:autoSpaceDN w:val="0"/>
              <w:adjustRightInd w:val="0"/>
              <w:spacing w:line="276" w:lineRule="auto"/>
              <w:rPr>
                <w:sz w:val="24"/>
                <w:szCs w:val="24"/>
              </w:rPr>
            </w:pPr>
            <w:r w:rsidRPr="00FD0F97">
              <w:rPr>
                <w:sz w:val="24"/>
                <w:szCs w:val="24"/>
              </w:rPr>
              <w:t>Collaborate with Finance and Operations to optimize unit pricing structures and duty savings opportunities.</w:t>
            </w:r>
          </w:p>
          <w:p w14:paraId="0F0BFD32" w14:textId="0C239C6D" w:rsidR="00FD0F97" w:rsidRDefault="00FD0F97" w:rsidP="00F07A81">
            <w:pPr>
              <w:pStyle w:val="ListParagraph"/>
              <w:widowControl w:val="0"/>
              <w:numPr>
                <w:ilvl w:val="0"/>
                <w:numId w:val="2"/>
              </w:numPr>
              <w:autoSpaceDE w:val="0"/>
              <w:autoSpaceDN w:val="0"/>
              <w:adjustRightInd w:val="0"/>
              <w:spacing w:line="276" w:lineRule="auto"/>
              <w:rPr>
                <w:sz w:val="24"/>
                <w:szCs w:val="24"/>
              </w:rPr>
            </w:pPr>
            <w:r w:rsidRPr="00FD0F97">
              <w:rPr>
                <w:sz w:val="24"/>
                <w:szCs w:val="24"/>
              </w:rPr>
              <w:t>Manage duty relief programs, including drawback and other applicable mechanisms.</w:t>
            </w:r>
          </w:p>
          <w:p w14:paraId="4DBC6019" w14:textId="77777777" w:rsidR="00F2790B" w:rsidRPr="00F2790B" w:rsidRDefault="00F2790B" w:rsidP="00F07A81">
            <w:pPr>
              <w:pStyle w:val="ListParagraph"/>
              <w:widowControl w:val="0"/>
              <w:numPr>
                <w:ilvl w:val="0"/>
                <w:numId w:val="2"/>
              </w:numPr>
              <w:autoSpaceDE w:val="0"/>
              <w:autoSpaceDN w:val="0"/>
              <w:adjustRightInd w:val="0"/>
              <w:spacing w:line="276" w:lineRule="auto"/>
              <w:rPr>
                <w:sz w:val="24"/>
                <w:szCs w:val="24"/>
              </w:rPr>
            </w:pPr>
            <w:r w:rsidRPr="00F2790B">
              <w:rPr>
                <w:sz w:val="24"/>
                <w:szCs w:val="24"/>
              </w:rPr>
              <w:t>Develop and deliver trade compliance training programs for relevant internal stakeholders.</w:t>
            </w:r>
          </w:p>
          <w:p w14:paraId="4EBF7E9D" w14:textId="77777777" w:rsidR="00F2790B" w:rsidRPr="00F2790B" w:rsidRDefault="00F2790B" w:rsidP="00F07A81">
            <w:pPr>
              <w:pStyle w:val="ListParagraph"/>
              <w:widowControl w:val="0"/>
              <w:numPr>
                <w:ilvl w:val="0"/>
                <w:numId w:val="2"/>
              </w:numPr>
              <w:autoSpaceDE w:val="0"/>
              <w:autoSpaceDN w:val="0"/>
              <w:adjustRightInd w:val="0"/>
              <w:spacing w:line="276" w:lineRule="auto"/>
              <w:rPr>
                <w:sz w:val="24"/>
                <w:szCs w:val="24"/>
              </w:rPr>
            </w:pPr>
            <w:r w:rsidRPr="00F2790B">
              <w:rPr>
                <w:sz w:val="24"/>
                <w:szCs w:val="24"/>
              </w:rPr>
              <w:t>Promote a culture of compliance and accountability across all business units.</w:t>
            </w:r>
          </w:p>
          <w:p w14:paraId="4F6F0A69" w14:textId="23693D94" w:rsidR="00F2790B" w:rsidRDefault="00F2790B" w:rsidP="00F07A81">
            <w:pPr>
              <w:pStyle w:val="ListParagraph"/>
              <w:widowControl w:val="0"/>
              <w:numPr>
                <w:ilvl w:val="0"/>
                <w:numId w:val="2"/>
              </w:numPr>
              <w:autoSpaceDE w:val="0"/>
              <w:autoSpaceDN w:val="0"/>
              <w:adjustRightInd w:val="0"/>
              <w:spacing w:line="276" w:lineRule="auto"/>
              <w:rPr>
                <w:sz w:val="24"/>
                <w:szCs w:val="24"/>
              </w:rPr>
            </w:pPr>
            <w:r w:rsidRPr="00F2790B">
              <w:rPr>
                <w:sz w:val="24"/>
                <w:szCs w:val="24"/>
              </w:rPr>
              <w:t>Maintain up-to-date documentation of policies, procedures, and regulatory guidance.</w:t>
            </w:r>
          </w:p>
          <w:p w14:paraId="67234872" w14:textId="77777777" w:rsidR="00F2790B" w:rsidRPr="00F2790B" w:rsidRDefault="00F2790B" w:rsidP="00F07A81">
            <w:pPr>
              <w:pStyle w:val="ListParagraph"/>
              <w:widowControl w:val="0"/>
              <w:numPr>
                <w:ilvl w:val="0"/>
                <w:numId w:val="2"/>
              </w:numPr>
              <w:autoSpaceDE w:val="0"/>
              <w:autoSpaceDN w:val="0"/>
              <w:adjustRightInd w:val="0"/>
              <w:spacing w:line="276" w:lineRule="auto"/>
              <w:rPr>
                <w:sz w:val="24"/>
                <w:szCs w:val="24"/>
              </w:rPr>
            </w:pPr>
            <w:r w:rsidRPr="00F2790B">
              <w:rPr>
                <w:sz w:val="24"/>
                <w:szCs w:val="24"/>
              </w:rPr>
              <w:t>Partner with the Trade Compliance Manager and manage relationships with third-party customs brokers and logistics providers.</w:t>
            </w:r>
          </w:p>
          <w:p w14:paraId="4F9F2471" w14:textId="77777777" w:rsidR="00F2790B" w:rsidRPr="00F2790B" w:rsidRDefault="00F2790B" w:rsidP="00F07A81">
            <w:pPr>
              <w:pStyle w:val="ListParagraph"/>
              <w:widowControl w:val="0"/>
              <w:numPr>
                <w:ilvl w:val="0"/>
                <w:numId w:val="2"/>
              </w:numPr>
              <w:autoSpaceDE w:val="0"/>
              <w:autoSpaceDN w:val="0"/>
              <w:adjustRightInd w:val="0"/>
              <w:spacing w:line="276" w:lineRule="auto"/>
              <w:rPr>
                <w:sz w:val="24"/>
                <w:szCs w:val="24"/>
              </w:rPr>
            </w:pPr>
            <w:r w:rsidRPr="00F2790B">
              <w:rPr>
                <w:sz w:val="24"/>
                <w:szCs w:val="24"/>
              </w:rPr>
              <w:t>Support high-volume inbound and outbound shipment activities with a focus on accuracy and timeliness.</w:t>
            </w:r>
          </w:p>
          <w:p w14:paraId="5B8AA308" w14:textId="2745D387" w:rsidR="00F2790B" w:rsidRDefault="00F2790B" w:rsidP="00F07A81">
            <w:pPr>
              <w:pStyle w:val="ListParagraph"/>
              <w:widowControl w:val="0"/>
              <w:numPr>
                <w:ilvl w:val="0"/>
                <w:numId w:val="2"/>
              </w:numPr>
              <w:autoSpaceDE w:val="0"/>
              <w:autoSpaceDN w:val="0"/>
              <w:adjustRightInd w:val="0"/>
              <w:spacing w:line="276" w:lineRule="auto"/>
              <w:rPr>
                <w:sz w:val="24"/>
                <w:szCs w:val="24"/>
              </w:rPr>
            </w:pPr>
            <w:r w:rsidRPr="00F2790B">
              <w:rPr>
                <w:sz w:val="24"/>
                <w:szCs w:val="24"/>
              </w:rPr>
              <w:t>Provide expert guidance in escalated or complex compliance matters, exercising sound, risk-based decision-making.</w:t>
            </w:r>
          </w:p>
          <w:p w14:paraId="6A947C69" w14:textId="1D42556B" w:rsidR="009854AF" w:rsidRPr="00B66835" w:rsidRDefault="003E4E6D" w:rsidP="00F07A81">
            <w:pPr>
              <w:pStyle w:val="ListParagraph"/>
              <w:widowControl w:val="0"/>
              <w:numPr>
                <w:ilvl w:val="0"/>
                <w:numId w:val="2"/>
              </w:numPr>
              <w:autoSpaceDE w:val="0"/>
              <w:autoSpaceDN w:val="0"/>
              <w:adjustRightInd w:val="0"/>
              <w:spacing w:line="276" w:lineRule="auto"/>
              <w:rPr>
                <w:sz w:val="24"/>
                <w:szCs w:val="24"/>
              </w:rPr>
            </w:pPr>
            <w:r w:rsidRPr="00B66835">
              <w:rPr>
                <w:sz w:val="24"/>
                <w:szCs w:val="24"/>
              </w:rPr>
              <w:t>Perform all other duties as assigned.</w:t>
            </w:r>
          </w:p>
        </w:tc>
      </w:tr>
      <w:tr w:rsidR="00370CAA" w:rsidRPr="00B66835" w14:paraId="45F63928" w14:textId="77777777" w:rsidTr="001F5339">
        <w:trPr>
          <w:trHeight w:val="4243"/>
        </w:trPr>
        <w:tc>
          <w:tcPr>
            <w:tcW w:w="10423" w:type="dxa"/>
            <w:gridSpan w:val="4"/>
          </w:tcPr>
          <w:p w14:paraId="3E610D39" w14:textId="77777777" w:rsidR="001F5339" w:rsidRDefault="001F5339" w:rsidP="00D3372C">
            <w:pPr>
              <w:pStyle w:val="Heading6"/>
              <w:jc w:val="both"/>
              <w:rPr>
                <w:rFonts w:ascii="Times New Roman" w:hAnsi="Times New Roman"/>
                <w:bCs/>
                <w:szCs w:val="24"/>
              </w:rPr>
            </w:pPr>
          </w:p>
          <w:p w14:paraId="5B531245" w14:textId="573599FB" w:rsidR="00370CAA" w:rsidRPr="00B66835" w:rsidRDefault="00370CAA" w:rsidP="00D3372C">
            <w:pPr>
              <w:pStyle w:val="Heading6"/>
              <w:jc w:val="both"/>
              <w:rPr>
                <w:rFonts w:ascii="Times New Roman" w:hAnsi="Times New Roman"/>
                <w:bCs/>
                <w:szCs w:val="24"/>
              </w:rPr>
            </w:pPr>
            <w:r w:rsidRPr="00B66835">
              <w:rPr>
                <w:rFonts w:ascii="Times New Roman" w:hAnsi="Times New Roman"/>
                <w:bCs/>
                <w:szCs w:val="24"/>
              </w:rPr>
              <w:t>Key skills and competences:</w:t>
            </w:r>
          </w:p>
          <w:p w14:paraId="1CF0D343" w14:textId="77777777" w:rsidR="00370CAA" w:rsidRPr="00B66835" w:rsidRDefault="00370CAA" w:rsidP="00806EE1">
            <w:pPr>
              <w:ind w:left="360"/>
              <w:rPr>
                <w:color w:val="2D2D2D"/>
                <w:sz w:val="24"/>
                <w:szCs w:val="24"/>
                <w:lang w:val="en-US"/>
              </w:rPr>
            </w:pPr>
          </w:p>
          <w:p w14:paraId="0018FB0B" w14:textId="77777777" w:rsidR="00F2790B" w:rsidRPr="00F2790B" w:rsidRDefault="00F2790B" w:rsidP="00F07A81">
            <w:pPr>
              <w:numPr>
                <w:ilvl w:val="0"/>
                <w:numId w:val="3"/>
              </w:numPr>
              <w:spacing w:before="100" w:beforeAutospacing="1" w:after="100" w:afterAutospacing="1"/>
              <w:rPr>
                <w:sz w:val="24"/>
                <w:szCs w:val="24"/>
              </w:rPr>
            </w:pPr>
            <w:r w:rsidRPr="00F2790B">
              <w:rPr>
                <w:sz w:val="24"/>
                <w:szCs w:val="24"/>
              </w:rPr>
              <w:t>Strong analytical and risk-based decision-making capabilities</w:t>
            </w:r>
          </w:p>
          <w:p w14:paraId="5963937C" w14:textId="77777777" w:rsidR="00F2790B" w:rsidRPr="00F2790B" w:rsidRDefault="00F2790B" w:rsidP="00F07A81">
            <w:pPr>
              <w:numPr>
                <w:ilvl w:val="0"/>
                <w:numId w:val="3"/>
              </w:numPr>
              <w:spacing w:before="100" w:beforeAutospacing="1" w:after="100" w:afterAutospacing="1"/>
              <w:rPr>
                <w:sz w:val="24"/>
                <w:szCs w:val="24"/>
              </w:rPr>
            </w:pPr>
            <w:r w:rsidRPr="00F2790B">
              <w:rPr>
                <w:sz w:val="24"/>
                <w:szCs w:val="24"/>
              </w:rPr>
              <w:t>Ability to independently assess complex regulatory issues and provide executive-level recommendations</w:t>
            </w:r>
          </w:p>
          <w:p w14:paraId="5C1DE89E" w14:textId="77777777" w:rsidR="00F2790B" w:rsidRPr="00F2790B" w:rsidRDefault="00F2790B" w:rsidP="00F07A81">
            <w:pPr>
              <w:numPr>
                <w:ilvl w:val="0"/>
                <w:numId w:val="3"/>
              </w:numPr>
              <w:spacing w:before="100" w:beforeAutospacing="1" w:after="100" w:afterAutospacing="1"/>
              <w:rPr>
                <w:sz w:val="24"/>
                <w:szCs w:val="24"/>
              </w:rPr>
            </w:pPr>
            <w:r w:rsidRPr="00F2790B">
              <w:rPr>
                <w:sz w:val="24"/>
                <w:szCs w:val="24"/>
              </w:rPr>
              <w:t>High attention to detail and accuracy under pressure</w:t>
            </w:r>
          </w:p>
          <w:p w14:paraId="0271E472" w14:textId="77777777" w:rsidR="00F2790B" w:rsidRPr="00F2790B" w:rsidRDefault="00F2790B" w:rsidP="00F07A81">
            <w:pPr>
              <w:numPr>
                <w:ilvl w:val="0"/>
                <w:numId w:val="3"/>
              </w:numPr>
              <w:spacing w:before="100" w:beforeAutospacing="1" w:after="100" w:afterAutospacing="1"/>
              <w:rPr>
                <w:sz w:val="24"/>
                <w:szCs w:val="24"/>
              </w:rPr>
            </w:pPr>
            <w:r w:rsidRPr="00F2790B">
              <w:rPr>
                <w:sz w:val="24"/>
                <w:szCs w:val="24"/>
              </w:rPr>
              <w:t>Advanced proficiency in data management and Excel</w:t>
            </w:r>
          </w:p>
          <w:p w14:paraId="6655A43B" w14:textId="77777777" w:rsidR="00F2790B" w:rsidRPr="00F2790B" w:rsidRDefault="00F2790B" w:rsidP="00F07A81">
            <w:pPr>
              <w:numPr>
                <w:ilvl w:val="0"/>
                <w:numId w:val="3"/>
              </w:numPr>
              <w:spacing w:before="100" w:beforeAutospacing="1" w:after="100" w:afterAutospacing="1"/>
              <w:rPr>
                <w:sz w:val="24"/>
                <w:szCs w:val="24"/>
              </w:rPr>
            </w:pPr>
            <w:r w:rsidRPr="00F2790B">
              <w:rPr>
                <w:sz w:val="24"/>
                <w:szCs w:val="24"/>
              </w:rPr>
              <w:t>Excellent communication skills, including the ability to influence senior leadership</w:t>
            </w:r>
          </w:p>
          <w:p w14:paraId="7E8A5BD3" w14:textId="77777777" w:rsidR="00F2790B" w:rsidRPr="00F2790B" w:rsidRDefault="00F2790B" w:rsidP="00F07A81">
            <w:pPr>
              <w:numPr>
                <w:ilvl w:val="0"/>
                <w:numId w:val="3"/>
              </w:numPr>
              <w:spacing w:before="100" w:beforeAutospacing="1" w:after="100" w:afterAutospacing="1"/>
              <w:rPr>
                <w:sz w:val="24"/>
                <w:szCs w:val="24"/>
              </w:rPr>
            </w:pPr>
            <w:r w:rsidRPr="00F2790B">
              <w:rPr>
                <w:sz w:val="24"/>
                <w:szCs w:val="24"/>
              </w:rPr>
              <w:t>Proactive mindset with strong ownership and accountability</w:t>
            </w:r>
          </w:p>
          <w:p w14:paraId="135BDB3C" w14:textId="1CF1B02E" w:rsidR="004635C7" w:rsidRPr="00B66835" w:rsidRDefault="00F2790B" w:rsidP="00F07A81">
            <w:pPr>
              <w:numPr>
                <w:ilvl w:val="0"/>
                <w:numId w:val="3"/>
              </w:numPr>
              <w:spacing w:before="100" w:beforeAutospacing="1" w:after="100" w:afterAutospacing="1"/>
              <w:rPr>
                <w:sz w:val="24"/>
                <w:szCs w:val="24"/>
              </w:rPr>
            </w:pPr>
            <w:r w:rsidRPr="00F2790B">
              <w:rPr>
                <w:sz w:val="24"/>
                <w:szCs w:val="24"/>
              </w:rPr>
              <w:t>Ability to manage competing priorities in a fast-paced, global environment</w:t>
            </w:r>
          </w:p>
        </w:tc>
      </w:tr>
      <w:tr w:rsidR="00C339E1" w:rsidRPr="00B66835" w14:paraId="03094A4E" w14:textId="77777777" w:rsidTr="00DE6ECD">
        <w:tc>
          <w:tcPr>
            <w:tcW w:w="10423" w:type="dxa"/>
            <w:gridSpan w:val="4"/>
          </w:tcPr>
          <w:p w14:paraId="5D26E00E" w14:textId="77777777" w:rsidR="00370CAA" w:rsidRDefault="00370CAA" w:rsidP="00370CAA">
            <w:pPr>
              <w:pStyle w:val="ListParagraph"/>
              <w:ind w:left="0"/>
              <w:rPr>
                <w:b/>
                <w:sz w:val="24"/>
                <w:szCs w:val="24"/>
              </w:rPr>
            </w:pPr>
            <w:r w:rsidRPr="00B66835">
              <w:rPr>
                <w:b/>
                <w:sz w:val="24"/>
                <w:szCs w:val="24"/>
              </w:rPr>
              <w:t>Experience and qualifications:</w:t>
            </w:r>
          </w:p>
          <w:p w14:paraId="7AE55184" w14:textId="77777777" w:rsidR="006406E3" w:rsidRPr="00B66835" w:rsidRDefault="006406E3" w:rsidP="00370CAA">
            <w:pPr>
              <w:pStyle w:val="ListParagraph"/>
              <w:ind w:left="0"/>
              <w:rPr>
                <w:b/>
                <w:sz w:val="24"/>
                <w:szCs w:val="24"/>
              </w:rPr>
            </w:pPr>
          </w:p>
          <w:p w14:paraId="1A3CCB89" w14:textId="77777777" w:rsidR="00F2790B" w:rsidRDefault="00F2790B" w:rsidP="00F07A81">
            <w:pPr>
              <w:pStyle w:val="ListParagraph"/>
              <w:numPr>
                <w:ilvl w:val="0"/>
                <w:numId w:val="1"/>
              </w:numPr>
              <w:rPr>
                <w:sz w:val="24"/>
                <w:szCs w:val="24"/>
              </w:rPr>
            </w:pPr>
            <w:r w:rsidRPr="00F2790B">
              <w:rPr>
                <w:sz w:val="24"/>
                <w:szCs w:val="24"/>
              </w:rPr>
              <w:t>Bachelor’s degree preferred (or equivalent experience); advanced certifications in trade compliance are a plus</w:t>
            </w:r>
          </w:p>
          <w:p w14:paraId="6FB933F0" w14:textId="091C357E" w:rsidR="00F2790B" w:rsidRPr="00F2790B" w:rsidRDefault="00F2790B" w:rsidP="00F07A81">
            <w:pPr>
              <w:pStyle w:val="ListParagraph"/>
              <w:numPr>
                <w:ilvl w:val="0"/>
                <w:numId w:val="1"/>
              </w:numPr>
              <w:rPr>
                <w:sz w:val="24"/>
                <w:szCs w:val="24"/>
              </w:rPr>
            </w:pPr>
            <w:r w:rsidRPr="00F2790B">
              <w:rPr>
                <w:sz w:val="24"/>
                <w:szCs w:val="24"/>
              </w:rPr>
              <w:t>Minimum of 5+ years of experience in trade compliance, with progressive responsibility (10+ preferred for director level)</w:t>
            </w:r>
          </w:p>
          <w:p w14:paraId="3F29E4E3" w14:textId="1CBCC21C" w:rsidR="00F2790B" w:rsidRPr="00F2790B" w:rsidRDefault="00F2790B" w:rsidP="00F07A81">
            <w:pPr>
              <w:pStyle w:val="ListParagraph"/>
              <w:numPr>
                <w:ilvl w:val="0"/>
                <w:numId w:val="1"/>
              </w:numPr>
              <w:rPr>
                <w:sz w:val="24"/>
                <w:szCs w:val="24"/>
              </w:rPr>
            </w:pPr>
            <w:r w:rsidRPr="00F2790B">
              <w:rPr>
                <w:sz w:val="24"/>
                <w:szCs w:val="24"/>
              </w:rPr>
              <w:t>Strong expertise in:</w:t>
            </w:r>
          </w:p>
          <w:p w14:paraId="453EB779" w14:textId="77777777" w:rsidR="00F2790B" w:rsidRPr="00F2790B" w:rsidRDefault="00F2790B" w:rsidP="00F07A81">
            <w:pPr>
              <w:pStyle w:val="ListParagraph"/>
              <w:numPr>
                <w:ilvl w:val="0"/>
                <w:numId w:val="4"/>
              </w:numPr>
              <w:ind w:left="1080"/>
              <w:rPr>
                <w:sz w:val="24"/>
                <w:szCs w:val="24"/>
              </w:rPr>
            </w:pPr>
            <w:r w:rsidRPr="00F2790B">
              <w:rPr>
                <w:sz w:val="24"/>
                <w:szCs w:val="24"/>
              </w:rPr>
              <w:t>EAR (Export Administration Regulations)</w:t>
            </w:r>
          </w:p>
          <w:p w14:paraId="12118316" w14:textId="77777777" w:rsidR="00F2790B" w:rsidRPr="00F2790B" w:rsidRDefault="00F2790B" w:rsidP="00F07A81">
            <w:pPr>
              <w:pStyle w:val="ListParagraph"/>
              <w:numPr>
                <w:ilvl w:val="0"/>
                <w:numId w:val="4"/>
              </w:numPr>
              <w:ind w:left="1080"/>
              <w:rPr>
                <w:sz w:val="24"/>
                <w:szCs w:val="24"/>
              </w:rPr>
            </w:pPr>
            <w:r w:rsidRPr="00F2790B">
              <w:rPr>
                <w:sz w:val="24"/>
                <w:szCs w:val="24"/>
              </w:rPr>
              <w:t>OFAC sanctions compliance</w:t>
            </w:r>
          </w:p>
          <w:p w14:paraId="44DEAC92" w14:textId="77777777" w:rsidR="00F2790B" w:rsidRPr="00F2790B" w:rsidRDefault="00F2790B" w:rsidP="00F07A81">
            <w:pPr>
              <w:pStyle w:val="ListParagraph"/>
              <w:numPr>
                <w:ilvl w:val="0"/>
                <w:numId w:val="4"/>
              </w:numPr>
              <w:ind w:left="1080"/>
              <w:rPr>
                <w:sz w:val="24"/>
                <w:szCs w:val="24"/>
              </w:rPr>
            </w:pPr>
            <w:r w:rsidRPr="00F2790B">
              <w:rPr>
                <w:sz w:val="24"/>
                <w:szCs w:val="24"/>
              </w:rPr>
              <w:t>BIS regulations and enforcement</w:t>
            </w:r>
          </w:p>
          <w:p w14:paraId="2D8F451E" w14:textId="77777777" w:rsidR="00F2790B" w:rsidRPr="00F2790B" w:rsidRDefault="00F2790B" w:rsidP="00F07A81">
            <w:pPr>
              <w:pStyle w:val="ListParagraph"/>
              <w:numPr>
                <w:ilvl w:val="0"/>
                <w:numId w:val="4"/>
              </w:numPr>
              <w:ind w:left="1080"/>
              <w:rPr>
                <w:sz w:val="24"/>
                <w:szCs w:val="24"/>
              </w:rPr>
            </w:pPr>
            <w:r w:rsidRPr="00F2790B">
              <w:rPr>
                <w:sz w:val="24"/>
                <w:szCs w:val="24"/>
              </w:rPr>
              <w:t>End-use and end-user screening</w:t>
            </w:r>
          </w:p>
          <w:p w14:paraId="56EF9C98" w14:textId="4DE7A194" w:rsidR="00F2790B" w:rsidRPr="00F2790B" w:rsidRDefault="00F2790B" w:rsidP="00F07A81">
            <w:pPr>
              <w:pStyle w:val="ListParagraph"/>
              <w:numPr>
                <w:ilvl w:val="0"/>
                <w:numId w:val="4"/>
              </w:numPr>
              <w:ind w:left="1080"/>
              <w:rPr>
                <w:sz w:val="24"/>
                <w:szCs w:val="24"/>
              </w:rPr>
            </w:pPr>
            <w:r w:rsidRPr="00F2790B">
              <w:rPr>
                <w:sz w:val="24"/>
                <w:szCs w:val="24"/>
              </w:rPr>
              <w:t>Transshipment and diversion risk analysis</w:t>
            </w:r>
          </w:p>
          <w:p w14:paraId="4F59116B" w14:textId="03AD1E1C" w:rsidR="00F2790B" w:rsidRPr="00F2790B" w:rsidRDefault="00F2790B" w:rsidP="00F07A81">
            <w:pPr>
              <w:pStyle w:val="ListParagraph"/>
              <w:numPr>
                <w:ilvl w:val="0"/>
                <w:numId w:val="1"/>
              </w:numPr>
              <w:rPr>
                <w:sz w:val="24"/>
                <w:szCs w:val="24"/>
              </w:rPr>
            </w:pPr>
            <w:r w:rsidRPr="00F2790B">
              <w:rPr>
                <w:sz w:val="24"/>
                <w:szCs w:val="24"/>
              </w:rPr>
              <w:t>Extensive knowledge of:</w:t>
            </w:r>
          </w:p>
          <w:p w14:paraId="26FE21C5" w14:textId="77777777" w:rsidR="00F2790B" w:rsidRPr="00F2790B" w:rsidRDefault="00F2790B" w:rsidP="00F07A81">
            <w:pPr>
              <w:pStyle w:val="ListParagraph"/>
              <w:numPr>
                <w:ilvl w:val="0"/>
                <w:numId w:val="5"/>
              </w:numPr>
              <w:ind w:left="1080"/>
              <w:rPr>
                <w:sz w:val="24"/>
                <w:szCs w:val="24"/>
              </w:rPr>
            </w:pPr>
            <w:r w:rsidRPr="00F2790B">
              <w:rPr>
                <w:sz w:val="24"/>
                <w:szCs w:val="24"/>
              </w:rPr>
              <w:t>ITAR and U.S. import/export regulations</w:t>
            </w:r>
          </w:p>
          <w:p w14:paraId="7E624B9E" w14:textId="77777777" w:rsidR="00F2790B" w:rsidRPr="00F2790B" w:rsidRDefault="00F2790B" w:rsidP="00F07A81">
            <w:pPr>
              <w:pStyle w:val="ListParagraph"/>
              <w:numPr>
                <w:ilvl w:val="0"/>
                <w:numId w:val="5"/>
              </w:numPr>
              <w:ind w:left="1080"/>
              <w:rPr>
                <w:sz w:val="24"/>
                <w:szCs w:val="24"/>
              </w:rPr>
            </w:pPr>
            <w:r w:rsidRPr="00F2790B">
              <w:rPr>
                <w:sz w:val="24"/>
                <w:szCs w:val="24"/>
              </w:rPr>
              <w:lastRenderedPageBreak/>
              <w:t>UK/EU import requirements</w:t>
            </w:r>
          </w:p>
          <w:p w14:paraId="1BFBF06D" w14:textId="77777777" w:rsidR="00F2790B" w:rsidRPr="00F2790B" w:rsidRDefault="00F2790B" w:rsidP="00F07A81">
            <w:pPr>
              <w:pStyle w:val="ListParagraph"/>
              <w:numPr>
                <w:ilvl w:val="0"/>
                <w:numId w:val="5"/>
              </w:numPr>
              <w:ind w:left="1080"/>
              <w:rPr>
                <w:sz w:val="24"/>
                <w:szCs w:val="24"/>
              </w:rPr>
            </w:pPr>
            <w:r w:rsidRPr="00F2790B">
              <w:rPr>
                <w:sz w:val="24"/>
                <w:szCs w:val="24"/>
              </w:rPr>
              <w:t>Tariff classification, customs valuation, and country of origin rules</w:t>
            </w:r>
          </w:p>
          <w:p w14:paraId="729FF8BA" w14:textId="1DEB0725" w:rsidR="00F2790B" w:rsidRPr="00F2790B" w:rsidRDefault="00F2790B" w:rsidP="00F07A81">
            <w:pPr>
              <w:pStyle w:val="ListParagraph"/>
              <w:numPr>
                <w:ilvl w:val="0"/>
                <w:numId w:val="5"/>
              </w:numPr>
              <w:ind w:left="1080"/>
              <w:rPr>
                <w:sz w:val="24"/>
                <w:szCs w:val="24"/>
              </w:rPr>
            </w:pPr>
            <w:r w:rsidRPr="00F2790B">
              <w:rPr>
                <w:sz w:val="24"/>
                <w:szCs w:val="24"/>
              </w:rPr>
              <w:t>INCOTERMs and international logistics processes</w:t>
            </w:r>
          </w:p>
          <w:p w14:paraId="7E15F6A5" w14:textId="77777777" w:rsidR="00F2790B" w:rsidRPr="00F2790B" w:rsidRDefault="00F2790B" w:rsidP="00F07A81">
            <w:pPr>
              <w:pStyle w:val="ListParagraph"/>
              <w:numPr>
                <w:ilvl w:val="0"/>
                <w:numId w:val="1"/>
              </w:numPr>
              <w:rPr>
                <w:sz w:val="24"/>
                <w:szCs w:val="24"/>
              </w:rPr>
            </w:pPr>
            <w:r w:rsidRPr="00F2790B">
              <w:rPr>
                <w:sz w:val="24"/>
                <w:szCs w:val="24"/>
              </w:rPr>
              <w:t>Proven experience managing customs brokers and third-party logistics providers</w:t>
            </w:r>
          </w:p>
          <w:p w14:paraId="2BA41A8B" w14:textId="77777777" w:rsidR="00F2790B" w:rsidRPr="00F2790B" w:rsidRDefault="00F2790B" w:rsidP="00F07A81">
            <w:pPr>
              <w:pStyle w:val="ListParagraph"/>
              <w:numPr>
                <w:ilvl w:val="0"/>
                <w:numId w:val="1"/>
              </w:numPr>
              <w:rPr>
                <w:sz w:val="24"/>
                <w:szCs w:val="24"/>
              </w:rPr>
            </w:pPr>
            <w:r w:rsidRPr="00F2790B">
              <w:rPr>
                <w:sz w:val="24"/>
                <w:szCs w:val="24"/>
              </w:rPr>
              <w:t>Experience in the aviation industry strongly preferred</w:t>
            </w:r>
          </w:p>
          <w:p w14:paraId="519B110D" w14:textId="77777777" w:rsidR="00F2790B" w:rsidRPr="00F2790B" w:rsidRDefault="00F2790B" w:rsidP="00F07A81">
            <w:pPr>
              <w:pStyle w:val="ListParagraph"/>
              <w:numPr>
                <w:ilvl w:val="0"/>
                <w:numId w:val="1"/>
              </w:numPr>
              <w:rPr>
                <w:sz w:val="24"/>
                <w:szCs w:val="24"/>
              </w:rPr>
            </w:pPr>
            <w:r w:rsidRPr="00F2790B">
              <w:rPr>
                <w:sz w:val="24"/>
                <w:szCs w:val="24"/>
              </w:rPr>
              <w:t>Strong written and verbal communication skills</w:t>
            </w:r>
          </w:p>
          <w:p w14:paraId="5A30DEC2" w14:textId="77777777" w:rsidR="00F2790B" w:rsidRDefault="00F2790B" w:rsidP="00F07A81">
            <w:pPr>
              <w:numPr>
                <w:ilvl w:val="0"/>
                <w:numId w:val="1"/>
              </w:numPr>
              <w:spacing w:before="100" w:beforeAutospacing="1" w:after="100" w:afterAutospacing="1"/>
              <w:rPr>
                <w:sz w:val="24"/>
                <w:szCs w:val="24"/>
              </w:rPr>
            </w:pPr>
            <w:r w:rsidRPr="00F2790B">
              <w:rPr>
                <w:sz w:val="24"/>
                <w:szCs w:val="24"/>
              </w:rPr>
              <w:t>High degree of professionalism, integrity, and sound judgment</w:t>
            </w:r>
          </w:p>
          <w:p w14:paraId="5AE3BED6" w14:textId="2959196B" w:rsidR="006406E3" w:rsidRPr="006406E3" w:rsidRDefault="006406E3" w:rsidP="00F07A81">
            <w:pPr>
              <w:numPr>
                <w:ilvl w:val="0"/>
                <w:numId w:val="1"/>
              </w:numPr>
              <w:spacing w:before="100" w:beforeAutospacing="1" w:after="100" w:afterAutospacing="1"/>
              <w:rPr>
                <w:sz w:val="24"/>
                <w:szCs w:val="24"/>
              </w:rPr>
            </w:pPr>
            <w:r w:rsidRPr="006406E3">
              <w:rPr>
                <w:sz w:val="24"/>
                <w:szCs w:val="24"/>
              </w:rPr>
              <w:t>Proven experience with duty relief management, tariff classification, customs valuation and customs origin.</w:t>
            </w:r>
          </w:p>
          <w:p w14:paraId="608BCFE3" w14:textId="77777777" w:rsidR="008C190E" w:rsidRDefault="008C190E" w:rsidP="008C190E">
            <w:pPr>
              <w:spacing w:before="100" w:beforeAutospacing="1" w:after="100" w:afterAutospacing="1"/>
              <w:rPr>
                <w:color w:val="000000"/>
                <w:sz w:val="24"/>
                <w:szCs w:val="24"/>
              </w:rPr>
            </w:pPr>
          </w:p>
          <w:p w14:paraId="112CE992" w14:textId="03FB3BC3" w:rsidR="008C190E" w:rsidRPr="00B66835" w:rsidRDefault="008C190E" w:rsidP="008C190E">
            <w:pPr>
              <w:spacing w:before="100" w:beforeAutospacing="1" w:after="100" w:afterAutospacing="1"/>
              <w:rPr>
                <w:color w:val="000000"/>
                <w:sz w:val="24"/>
                <w:szCs w:val="24"/>
              </w:rPr>
            </w:pPr>
          </w:p>
        </w:tc>
      </w:tr>
      <w:tr w:rsidR="00C339E1" w:rsidRPr="00B66835" w14:paraId="02A1D108" w14:textId="77777777" w:rsidTr="00DE6ECD">
        <w:tc>
          <w:tcPr>
            <w:tcW w:w="10423" w:type="dxa"/>
            <w:gridSpan w:val="4"/>
          </w:tcPr>
          <w:p w14:paraId="7AB058DC" w14:textId="77777777" w:rsidR="00C339E1" w:rsidRDefault="00E4286C" w:rsidP="00B00D4C">
            <w:pPr>
              <w:pStyle w:val="Heading6"/>
              <w:jc w:val="center"/>
              <w:rPr>
                <w:rFonts w:ascii="Times New Roman" w:hAnsi="Times New Roman"/>
                <w:bCs/>
                <w:szCs w:val="24"/>
              </w:rPr>
            </w:pPr>
            <w:r w:rsidRPr="00B66835">
              <w:rPr>
                <w:rFonts w:ascii="Times New Roman" w:hAnsi="Times New Roman"/>
                <w:bCs/>
                <w:szCs w:val="24"/>
              </w:rPr>
              <w:lastRenderedPageBreak/>
              <w:t>DASI</w:t>
            </w:r>
            <w:r w:rsidR="00B00D4C" w:rsidRPr="00B66835">
              <w:rPr>
                <w:rFonts w:ascii="Times New Roman" w:hAnsi="Times New Roman"/>
                <w:bCs/>
                <w:szCs w:val="24"/>
              </w:rPr>
              <w:t xml:space="preserve">, </w:t>
            </w:r>
            <w:r w:rsidRPr="00B66835">
              <w:rPr>
                <w:rFonts w:ascii="Times New Roman" w:hAnsi="Times New Roman"/>
                <w:bCs/>
                <w:szCs w:val="24"/>
              </w:rPr>
              <w:t>LLC</w:t>
            </w:r>
            <w:r w:rsidR="00B00D4C" w:rsidRPr="00B66835">
              <w:rPr>
                <w:rFonts w:ascii="Times New Roman" w:hAnsi="Times New Roman"/>
                <w:bCs/>
                <w:szCs w:val="24"/>
              </w:rPr>
              <w:t>. and group companies are</w:t>
            </w:r>
            <w:r w:rsidR="00C339E1" w:rsidRPr="00B66835">
              <w:rPr>
                <w:rFonts w:ascii="Times New Roman" w:hAnsi="Times New Roman"/>
                <w:bCs/>
                <w:szCs w:val="24"/>
              </w:rPr>
              <w:t xml:space="preserve"> an Equal Opportunities Employer</w:t>
            </w:r>
          </w:p>
          <w:p w14:paraId="167431A9" w14:textId="2073829E" w:rsidR="00016F46" w:rsidRPr="00016F46" w:rsidRDefault="00016F46" w:rsidP="00016F46"/>
        </w:tc>
      </w:tr>
    </w:tbl>
    <w:p w14:paraId="14DCBF9B" w14:textId="0A66AF09" w:rsidR="00C339E1" w:rsidRPr="00B66835" w:rsidRDefault="00C339E1">
      <w:pPr>
        <w:autoSpaceDE w:val="0"/>
        <w:autoSpaceDN w:val="0"/>
        <w:adjustRightInd w:val="0"/>
        <w:rPr>
          <w:sz w:val="24"/>
          <w:szCs w:val="24"/>
        </w:rPr>
      </w:pPr>
    </w:p>
    <w:p w14:paraId="20559243" w14:textId="6896FE49" w:rsidR="00E4286C" w:rsidRDefault="00E4286C" w:rsidP="00E4286C">
      <w:pPr>
        <w:rPr>
          <w:rFonts w:ascii="Tahoma" w:hAnsi="Tahoma" w:cs="Tahoma"/>
          <w:sz w:val="18"/>
          <w:szCs w:val="18"/>
        </w:rPr>
      </w:pPr>
    </w:p>
    <w:p w14:paraId="03A6148F" w14:textId="156F63DB" w:rsidR="00B66835" w:rsidRDefault="00B66835" w:rsidP="00E4286C">
      <w:pPr>
        <w:rPr>
          <w:rFonts w:ascii="Tahoma" w:hAnsi="Tahoma" w:cs="Tahoma"/>
          <w:sz w:val="18"/>
          <w:szCs w:val="18"/>
        </w:rPr>
      </w:pPr>
    </w:p>
    <w:p w14:paraId="6D567AFC" w14:textId="29B8F8C1" w:rsidR="00B66835" w:rsidRDefault="00B66835" w:rsidP="00E4286C">
      <w:pPr>
        <w:rPr>
          <w:rFonts w:ascii="Tahoma" w:hAnsi="Tahoma" w:cs="Tahoma"/>
          <w:sz w:val="18"/>
          <w:szCs w:val="18"/>
        </w:rPr>
      </w:pPr>
    </w:p>
    <w:p w14:paraId="382BCA79" w14:textId="03034CF1" w:rsidR="00B66835" w:rsidRDefault="00B66835" w:rsidP="00E4286C">
      <w:pPr>
        <w:rPr>
          <w:rFonts w:ascii="Tahoma" w:hAnsi="Tahoma" w:cs="Tahoma"/>
          <w:sz w:val="18"/>
          <w:szCs w:val="18"/>
        </w:rPr>
      </w:pPr>
    </w:p>
    <w:p w14:paraId="30AB69E1" w14:textId="3B09BCA6" w:rsidR="00B66835" w:rsidRDefault="00B66835" w:rsidP="00E4286C">
      <w:pPr>
        <w:rPr>
          <w:rFonts w:ascii="Tahoma" w:hAnsi="Tahoma" w:cs="Tahoma"/>
          <w:sz w:val="18"/>
          <w:szCs w:val="18"/>
        </w:rPr>
      </w:pPr>
    </w:p>
    <w:p w14:paraId="7F9709F6" w14:textId="60662484" w:rsidR="00B66835" w:rsidRDefault="00B66835" w:rsidP="00E4286C">
      <w:pPr>
        <w:rPr>
          <w:rFonts w:ascii="Tahoma" w:hAnsi="Tahoma" w:cs="Tahoma"/>
          <w:sz w:val="18"/>
          <w:szCs w:val="18"/>
        </w:rPr>
      </w:pPr>
    </w:p>
    <w:p w14:paraId="4993C96C" w14:textId="45A31C89" w:rsidR="00B66835" w:rsidRDefault="00B66835" w:rsidP="00E4286C">
      <w:pPr>
        <w:rPr>
          <w:rFonts w:ascii="Tahoma" w:hAnsi="Tahoma" w:cs="Tahoma"/>
          <w:sz w:val="18"/>
          <w:szCs w:val="18"/>
        </w:rPr>
      </w:pPr>
    </w:p>
    <w:p w14:paraId="1D8A879E" w14:textId="668175B0" w:rsidR="00B66835" w:rsidRDefault="00B66835" w:rsidP="00E4286C">
      <w:pPr>
        <w:rPr>
          <w:rFonts w:ascii="Tahoma" w:hAnsi="Tahoma" w:cs="Tahoma"/>
          <w:sz w:val="18"/>
          <w:szCs w:val="18"/>
        </w:rPr>
      </w:pPr>
    </w:p>
    <w:p w14:paraId="68590C16" w14:textId="77777777" w:rsidR="001F5339" w:rsidRDefault="001F5339" w:rsidP="00B66835">
      <w:pPr>
        <w:rPr>
          <w:rFonts w:ascii="Tahoma" w:hAnsi="Tahoma" w:cs="Tahoma"/>
          <w:sz w:val="18"/>
          <w:szCs w:val="18"/>
        </w:rPr>
      </w:pPr>
    </w:p>
    <w:sectPr w:rsidR="001F5339" w:rsidSect="00DE6ECD">
      <w:headerReference w:type="default" r:id="rId7"/>
      <w:footerReference w:type="default" r:id="rId8"/>
      <w:pgSz w:w="11909" w:h="16834"/>
      <w:pgMar w:top="1170" w:right="851" w:bottom="990" w:left="851" w:header="720" w:footer="432"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75B035" w14:textId="77777777" w:rsidR="00F07A81" w:rsidRDefault="00F07A81">
      <w:r>
        <w:separator/>
      </w:r>
    </w:p>
  </w:endnote>
  <w:endnote w:type="continuationSeparator" w:id="0">
    <w:p w14:paraId="6A5F61AA" w14:textId="77777777" w:rsidR="00F07A81" w:rsidRDefault="00F07A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BA83A" w14:textId="77777777" w:rsidR="00C339E1" w:rsidRDefault="00C339E1">
    <w:pPr>
      <w:pStyle w:val="Footer"/>
      <w:pBdr>
        <w:bottom w:val="single" w:sz="12" w:space="1" w:color="auto"/>
      </w:pBdr>
      <w:rPr>
        <w:rFonts w:ascii="Arial" w:hAnsi="Arial"/>
        <w:snapToGrid w:val="0"/>
      </w:rPr>
    </w:pPr>
  </w:p>
  <w:p w14:paraId="32F1ABA3" w14:textId="77777777" w:rsidR="00C339E1" w:rsidRPr="00FC6195" w:rsidRDefault="00C339E1" w:rsidP="00FC6195">
    <w:pPr>
      <w:widowControl w:val="0"/>
      <w:autoSpaceDE w:val="0"/>
      <w:autoSpaceDN w:val="0"/>
      <w:adjustRightInd w:val="0"/>
      <w:jc w:val="both"/>
      <w:rPr>
        <w:color w:val="000000"/>
        <w:sz w:val="8"/>
        <w:szCs w:val="8"/>
        <w:lang w:val="en-US"/>
      </w:rPr>
    </w:pPr>
  </w:p>
  <w:p w14:paraId="7C525BA3" w14:textId="77777777" w:rsidR="00C339E1" w:rsidRPr="00FC6195" w:rsidRDefault="00C339E1" w:rsidP="00FC6195">
    <w:pPr>
      <w:widowControl w:val="0"/>
      <w:autoSpaceDE w:val="0"/>
      <w:autoSpaceDN w:val="0"/>
      <w:adjustRightInd w:val="0"/>
      <w:jc w:val="center"/>
      <w:rPr>
        <w:rFonts w:ascii="Tahoma" w:hAnsi="Tahoma" w:cs="Tahoma"/>
        <w:color w:val="000000"/>
        <w:sz w:val="16"/>
        <w:szCs w:val="16"/>
        <w:lang w:val="en-US"/>
      </w:rPr>
    </w:pPr>
    <w:r w:rsidRPr="00FC6195">
      <w:rPr>
        <w:rFonts w:ascii="Tahoma" w:hAnsi="Tahoma" w:cs="Tahoma"/>
        <w:color w:val="000000"/>
        <w:sz w:val="16"/>
        <w:szCs w:val="16"/>
        <w:lang w:val="en-US"/>
      </w:rPr>
      <w:t xml:space="preserve">The Company reserves the right to vary or amend the duties and responsibilities of the post holder at any time according to the </w:t>
    </w:r>
    <w:r>
      <w:rPr>
        <w:rFonts w:ascii="Tahoma" w:hAnsi="Tahoma" w:cs="Tahoma"/>
        <w:color w:val="000000"/>
        <w:sz w:val="16"/>
        <w:szCs w:val="16"/>
        <w:lang w:val="en-US"/>
      </w:rPr>
      <w:t>needs of the Company’s businesses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BAE252" w14:textId="77777777" w:rsidR="00F07A81" w:rsidRDefault="00F07A81">
      <w:r>
        <w:separator/>
      </w:r>
    </w:p>
  </w:footnote>
  <w:footnote w:type="continuationSeparator" w:id="0">
    <w:p w14:paraId="1BC15835" w14:textId="77777777" w:rsidR="00F07A81" w:rsidRDefault="00F07A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B3D69" w14:textId="77777777" w:rsidR="00AC4C58" w:rsidRPr="00AC4C58" w:rsidRDefault="005108E2" w:rsidP="00AC4C58">
    <w:pPr>
      <w:pStyle w:val="Heading1"/>
      <w:jc w:val="left"/>
      <w:rPr>
        <w:rFonts w:ascii="Calibri" w:hAnsi="Calibri" w:cs="Tahoma"/>
        <w:sz w:val="36"/>
        <w:szCs w:val="36"/>
      </w:rPr>
    </w:pPr>
    <w:r>
      <w:rPr>
        <w:rFonts w:ascii="Calibri" w:hAnsi="Calibri" w:cs="Tahoma"/>
        <w:noProof/>
        <w:sz w:val="22"/>
        <w:szCs w:val="22"/>
        <w:lang w:val="en-US"/>
      </w:rPr>
      <w:drawing>
        <wp:inline distT="0" distB="0" distL="0" distR="0" wp14:anchorId="1EA17DA3" wp14:editId="345D9B99">
          <wp:extent cx="1591310" cy="320675"/>
          <wp:effectExtent l="0" t="0" r="8890" b="3175"/>
          <wp:docPr id="6" name="Picture 6" descr="C:\Users\louise.powell\Pictures\DASI Logo 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ouise.powell\Pictures\DASI Logo png.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91310" cy="320675"/>
                  </a:xfrm>
                  <a:prstGeom prst="rect">
                    <a:avLst/>
                  </a:prstGeom>
                  <a:noFill/>
                  <a:ln>
                    <a:noFill/>
                  </a:ln>
                </pic:spPr>
              </pic:pic>
            </a:graphicData>
          </a:graphic>
        </wp:inline>
      </w:drawing>
    </w:r>
    <w:r w:rsidR="00AC4C58">
      <w:rPr>
        <w:rFonts w:ascii="Calibri" w:hAnsi="Calibri" w:cs="Tahoma"/>
        <w:sz w:val="22"/>
        <w:szCs w:val="22"/>
      </w:rPr>
      <w:tab/>
      <w:t xml:space="preserve">              </w:t>
    </w:r>
    <w:r w:rsidR="00AC4C58" w:rsidRPr="00AC4C58">
      <w:rPr>
        <w:rFonts w:ascii="Calibri" w:hAnsi="Calibri" w:cs="Tahoma"/>
        <w:sz w:val="36"/>
        <w:szCs w:val="36"/>
      </w:rPr>
      <w:t>Job Description</w:t>
    </w:r>
  </w:p>
  <w:p w14:paraId="5F8E5914" w14:textId="77777777" w:rsidR="00C339E1" w:rsidRPr="003D770A" w:rsidRDefault="00C339E1">
    <w:pPr>
      <w:pStyle w:val="Header"/>
      <w:rPr>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42E20"/>
    <w:multiLevelType w:val="hybridMultilevel"/>
    <w:tmpl w:val="985EE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E772D5"/>
    <w:multiLevelType w:val="hybridMultilevel"/>
    <w:tmpl w:val="9F227D98"/>
    <w:lvl w:ilvl="0" w:tplc="0409000D">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342A0013"/>
    <w:multiLevelType w:val="hybridMultilevel"/>
    <w:tmpl w:val="118469F6"/>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03B20A2"/>
    <w:multiLevelType w:val="multilevel"/>
    <w:tmpl w:val="3FB8D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C496BC4"/>
    <w:multiLevelType w:val="hybridMultilevel"/>
    <w:tmpl w:val="807C7D62"/>
    <w:lvl w:ilvl="0" w:tplc="0409000D">
      <w:start w:val="1"/>
      <w:numFmt w:val="bullet"/>
      <w:lvlText w:val=""/>
      <w:lvlJc w:val="left"/>
      <w:pPr>
        <w:tabs>
          <w:tab w:val="num" w:pos="720"/>
        </w:tabs>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19736768">
    <w:abstractNumId w:val="2"/>
  </w:num>
  <w:num w:numId="2" w16cid:durableId="1296376933">
    <w:abstractNumId w:val="3"/>
  </w:num>
  <w:num w:numId="3" w16cid:durableId="653215925">
    <w:abstractNumId w:val="0"/>
  </w:num>
  <w:num w:numId="4" w16cid:durableId="622348434">
    <w:abstractNumId w:val="1"/>
  </w:num>
  <w:num w:numId="5" w16cid:durableId="2131046737">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C97"/>
    <w:rsid w:val="0000291A"/>
    <w:rsid w:val="00002989"/>
    <w:rsid w:val="00016F46"/>
    <w:rsid w:val="00021C7B"/>
    <w:rsid w:val="00030D5D"/>
    <w:rsid w:val="00033069"/>
    <w:rsid w:val="00033B22"/>
    <w:rsid w:val="000531A1"/>
    <w:rsid w:val="00067814"/>
    <w:rsid w:val="000735B5"/>
    <w:rsid w:val="00073F23"/>
    <w:rsid w:val="00082B3D"/>
    <w:rsid w:val="00093560"/>
    <w:rsid w:val="000A6638"/>
    <w:rsid w:val="000A7965"/>
    <w:rsid w:val="000B7EA2"/>
    <w:rsid w:val="000C466C"/>
    <w:rsid w:val="000C7E77"/>
    <w:rsid w:val="001014F1"/>
    <w:rsid w:val="00104AEB"/>
    <w:rsid w:val="001057F6"/>
    <w:rsid w:val="001103DC"/>
    <w:rsid w:val="0012580F"/>
    <w:rsid w:val="00160D70"/>
    <w:rsid w:val="001634E9"/>
    <w:rsid w:val="00182D70"/>
    <w:rsid w:val="00185514"/>
    <w:rsid w:val="001C4171"/>
    <w:rsid w:val="001D7D63"/>
    <w:rsid w:val="001F5339"/>
    <w:rsid w:val="00214413"/>
    <w:rsid w:val="0022144D"/>
    <w:rsid w:val="00227B5A"/>
    <w:rsid w:val="00235ABB"/>
    <w:rsid w:val="002511A5"/>
    <w:rsid w:val="00271244"/>
    <w:rsid w:val="0027189D"/>
    <w:rsid w:val="00285328"/>
    <w:rsid w:val="00294F60"/>
    <w:rsid w:val="002A3E96"/>
    <w:rsid w:val="002A4CBF"/>
    <w:rsid w:val="002B4CD9"/>
    <w:rsid w:val="002D5C97"/>
    <w:rsid w:val="002E3CDB"/>
    <w:rsid w:val="002F0783"/>
    <w:rsid w:val="00301DB1"/>
    <w:rsid w:val="0030249F"/>
    <w:rsid w:val="00306A30"/>
    <w:rsid w:val="0031034B"/>
    <w:rsid w:val="00311023"/>
    <w:rsid w:val="00320F44"/>
    <w:rsid w:val="00323A22"/>
    <w:rsid w:val="00334450"/>
    <w:rsid w:val="00335050"/>
    <w:rsid w:val="0033568C"/>
    <w:rsid w:val="00344D78"/>
    <w:rsid w:val="00345FDD"/>
    <w:rsid w:val="00347045"/>
    <w:rsid w:val="00356B0D"/>
    <w:rsid w:val="00360FE6"/>
    <w:rsid w:val="0036271F"/>
    <w:rsid w:val="00370CAA"/>
    <w:rsid w:val="00376900"/>
    <w:rsid w:val="00380BED"/>
    <w:rsid w:val="00380F1A"/>
    <w:rsid w:val="003A2A4B"/>
    <w:rsid w:val="003B017F"/>
    <w:rsid w:val="003B2515"/>
    <w:rsid w:val="003B78C6"/>
    <w:rsid w:val="003C0A35"/>
    <w:rsid w:val="003C1FB9"/>
    <w:rsid w:val="003C4501"/>
    <w:rsid w:val="003C6E23"/>
    <w:rsid w:val="003D770A"/>
    <w:rsid w:val="003E4E6D"/>
    <w:rsid w:val="00405895"/>
    <w:rsid w:val="00411042"/>
    <w:rsid w:val="00413AFF"/>
    <w:rsid w:val="00414C7F"/>
    <w:rsid w:val="00427CE4"/>
    <w:rsid w:val="0043099F"/>
    <w:rsid w:val="00432792"/>
    <w:rsid w:val="00433FEA"/>
    <w:rsid w:val="00451667"/>
    <w:rsid w:val="004635C7"/>
    <w:rsid w:val="00467F70"/>
    <w:rsid w:val="00497EAC"/>
    <w:rsid w:val="004A4930"/>
    <w:rsid w:val="004C4BAE"/>
    <w:rsid w:val="004C5A0B"/>
    <w:rsid w:val="004D519A"/>
    <w:rsid w:val="004E5E64"/>
    <w:rsid w:val="004F2260"/>
    <w:rsid w:val="004F7BDA"/>
    <w:rsid w:val="005108E2"/>
    <w:rsid w:val="00520E5E"/>
    <w:rsid w:val="00523806"/>
    <w:rsid w:val="00534FE9"/>
    <w:rsid w:val="00536FB6"/>
    <w:rsid w:val="00546C3A"/>
    <w:rsid w:val="00551CD8"/>
    <w:rsid w:val="00562496"/>
    <w:rsid w:val="0057248F"/>
    <w:rsid w:val="00574B64"/>
    <w:rsid w:val="0058435F"/>
    <w:rsid w:val="00597FFC"/>
    <w:rsid w:val="005A67CE"/>
    <w:rsid w:val="005C2882"/>
    <w:rsid w:val="005C5997"/>
    <w:rsid w:val="005D02CD"/>
    <w:rsid w:val="005E27B9"/>
    <w:rsid w:val="0061054A"/>
    <w:rsid w:val="00616B99"/>
    <w:rsid w:val="006214D8"/>
    <w:rsid w:val="00632DF5"/>
    <w:rsid w:val="006406E3"/>
    <w:rsid w:val="00660940"/>
    <w:rsid w:val="00665814"/>
    <w:rsid w:val="00665CC0"/>
    <w:rsid w:val="0069728A"/>
    <w:rsid w:val="006A2D0A"/>
    <w:rsid w:val="006A38C0"/>
    <w:rsid w:val="006A77CA"/>
    <w:rsid w:val="006B779B"/>
    <w:rsid w:val="006B7CA8"/>
    <w:rsid w:val="006C125E"/>
    <w:rsid w:val="006C1B5B"/>
    <w:rsid w:val="006F1E33"/>
    <w:rsid w:val="00735A40"/>
    <w:rsid w:val="0074145C"/>
    <w:rsid w:val="00742F09"/>
    <w:rsid w:val="00747D87"/>
    <w:rsid w:val="00756012"/>
    <w:rsid w:val="00762325"/>
    <w:rsid w:val="007A51D5"/>
    <w:rsid w:val="007A707C"/>
    <w:rsid w:val="007B3A06"/>
    <w:rsid w:val="007C0F3B"/>
    <w:rsid w:val="007C548E"/>
    <w:rsid w:val="007C604E"/>
    <w:rsid w:val="007D7892"/>
    <w:rsid w:val="007E4222"/>
    <w:rsid w:val="00806EE1"/>
    <w:rsid w:val="00811695"/>
    <w:rsid w:val="008234E2"/>
    <w:rsid w:val="00833913"/>
    <w:rsid w:val="008374E8"/>
    <w:rsid w:val="00872298"/>
    <w:rsid w:val="00876D8B"/>
    <w:rsid w:val="008B3BF4"/>
    <w:rsid w:val="008B3F6A"/>
    <w:rsid w:val="008B404E"/>
    <w:rsid w:val="008C190E"/>
    <w:rsid w:val="008D4EE7"/>
    <w:rsid w:val="008D7448"/>
    <w:rsid w:val="008F46D8"/>
    <w:rsid w:val="008F5D44"/>
    <w:rsid w:val="00935542"/>
    <w:rsid w:val="0094303A"/>
    <w:rsid w:val="009448D2"/>
    <w:rsid w:val="009602E2"/>
    <w:rsid w:val="00961078"/>
    <w:rsid w:val="009702DA"/>
    <w:rsid w:val="0097175A"/>
    <w:rsid w:val="009854AF"/>
    <w:rsid w:val="009A0DF7"/>
    <w:rsid w:val="009A105A"/>
    <w:rsid w:val="009A22CE"/>
    <w:rsid w:val="009A678B"/>
    <w:rsid w:val="009F018C"/>
    <w:rsid w:val="00A11E61"/>
    <w:rsid w:val="00A2101D"/>
    <w:rsid w:val="00A45736"/>
    <w:rsid w:val="00A46B8E"/>
    <w:rsid w:val="00A52E35"/>
    <w:rsid w:val="00A75EDE"/>
    <w:rsid w:val="00A874C6"/>
    <w:rsid w:val="00A90C07"/>
    <w:rsid w:val="00A92ED2"/>
    <w:rsid w:val="00A97AD9"/>
    <w:rsid w:val="00AB0FC0"/>
    <w:rsid w:val="00AB213D"/>
    <w:rsid w:val="00AB5924"/>
    <w:rsid w:val="00AB672C"/>
    <w:rsid w:val="00AC4C58"/>
    <w:rsid w:val="00AE7BA1"/>
    <w:rsid w:val="00B00D4C"/>
    <w:rsid w:val="00B07028"/>
    <w:rsid w:val="00B12047"/>
    <w:rsid w:val="00B2402B"/>
    <w:rsid w:val="00B32632"/>
    <w:rsid w:val="00B335BD"/>
    <w:rsid w:val="00B42342"/>
    <w:rsid w:val="00B50AFA"/>
    <w:rsid w:val="00B55B2D"/>
    <w:rsid w:val="00B6583C"/>
    <w:rsid w:val="00B66835"/>
    <w:rsid w:val="00B677D1"/>
    <w:rsid w:val="00B7686A"/>
    <w:rsid w:val="00B8109A"/>
    <w:rsid w:val="00B9371F"/>
    <w:rsid w:val="00B93778"/>
    <w:rsid w:val="00B97BB1"/>
    <w:rsid w:val="00BB09DE"/>
    <w:rsid w:val="00BB5293"/>
    <w:rsid w:val="00BC2D09"/>
    <w:rsid w:val="00BD4CC7"/>
    <w:rsid w:val="00BD6FB0"/>
    <w:rsid w:val="00BD7095"/>
    <w:rsid w:val="00C3020B"/>
    <w:rsid w:val="00C339E1"/>
    <w:rsid w:val="00C45537"/>
    <w:rsid w:val="00C56FFC"/>
    <w:rsid w:val="00C6035E"/>
    <w:rsid w:val="00C60AFB"/>
    <w:rsid w:val="00C8222A"/>
    <w:rsid w:val="00C86203"/>
    <w:rsid w:val="00C9687D"/>
    <w:rsid w:val="00C96D4D"/>
    <w:rsid w:val="00CC5374"/>
    <w:rsid w:val="00CC539B"/>
    <w:rsid w:val="00CD536A"/>
    <w:rsid w:val="00CD5BFF"/>
    <w:rsid w:val="00CE02E2"/>
    <w:rsid w:val="00CE4F23"/>
    <w:rsid w:val="00CE7BDE"/>
    <w:rsid w:val="00D15218"/>
    <w:rsid w:val="00D3372C"/>
    <w:rsid w:val="00D35101"/>
    <w:rsid w:val="00D51C0B"/>
    <w:rsid w:val="00D608F0"/>
    <w:rsid w:val="00D620F5"/>
    <w:rsid w:val="00D64B26"/>
    <w:rsid w:val="00D86F26"/>
    <w:rsid w:val="00D92BA0"/>
    <w:rsid w:val="00DA2BC1"/>
    <w:rsid w:val="00DD1114"/>
    <w:rsid w:val="00DE6ECD"/>
    <w:rsid w:val="00DE74A7"/>
    <w:rsid w:val="00DF7F26"/>
    <w:rsid w:val="00E03308"/>
    <w:rsid w:val="00E03482"/>
    <w:rsid w:val="00E12489"/>
    <w:rsid w:val="00E3362F"/>
    <w:rsid w:val="00E35560"/>
    <w:rsid w:val="00E361D0"/>
    <w:rsid w:val="00E40FF4"/>
    <w:rsid w:val="00E4286C"/>
    <w:rsid w:val="00E54A30"/>
    <w:rsid w:val="00E62FDA"/>
    <w:rsid w:val="00E70535"/>
    <w:rsid w:val="00E81562"/>
    <w:rsid w:val="00EA7DA2"/>
    <w:rsid w:val="00EC23C4"/>
    <w:rsid w:val="00EC5FE0"/>
    <w:rsid w:val="00ED3133"/>
    <w:rsid w:val="00EE1EC7"/>
    <w:rsid w:val="00EE2A86"/>
    <w:rsid w:val="00F05954"/>
    <w:rsid w:val="00F07A81"/>
    <w:rsid w:val="00F1284A"/>
    <w:rsid w:val="00F14BCA"/>
    <w:rsid w:val="00F2790B"/>
    <w:rsid w:val="00F32149"/>
    <w:rsid w:val="00F70716"/>
    <w:rsid w:val="00F74E31"/>
    <w:rsid w:val="00F75AF0"/>
    <w:rsid w:val="00F861A1"/>
    <w:rsid w:val="00F95F80"/>
    <w:rsid w:val="00FC0CD4"/>
    <w:rsid w:val="00FC159C"/>
    <w:rsid w:val="00FC6195"/>
    <w:rsid w:val="00FC7444"/>
    <w:rsid w:val="00FD0F97"/>
    <w:rsid w:val="00FD15EF"/>
    <w:rsid w:val="00FD5F0D"/>
    <w:rsid w:val="00FE5D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5B931B8"/>
  <w15:docId w15:val="{F0606AE9-872C-4E2B-A8CC-F0BB274C5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159C"/>
    <w:rPr>
      <w:sz w:val="20"/>
      <w:szCs w:val="20"/>
      <w:lang w:eastAsia="en-US"/>
    </w:rPr>
  </w:style>
  <w:style w:type="paragraph" w:styleId="Heading1">
    <w:name w:val="heading 1"/>
    <w:basedOn w:val="Normal"/>
    <w:next w:val="Normal"/>
    <w:link w:val="Heading1Char"/>
    <w:uiPriority w:val="99"/>
    <w:qFormat/>
    <w:rsid w:val="00FC159C"/>
    <w:pPr>
      <w:keepNext/>
      <w:jc w:val="center"/>
      <w:outlineLvl w:val="0"/>
    </w:pPr>
    <w:rPr>
      <w:b/>
      <w:sz w:val="50"/>
    </w:rPr>
  </w:style>
  <w:style w:type="paragraph" w:styleId="Heading2">
    <w:name w:val="heading 2"/>
    <w:basedOn w:val="Normal"/>
    <w:next w:val="Normal"/>
    <w:link w:val="Heading2Char"/>
    <w:uiPriority w:val="99"/>
    <w:qFormat/>
    <w:rsid w:val="00FC159C"/>
    <w:pPr>
      <w:keepNext/>
      <w:pBdr>
        <w:top w:val="single" w:sz="12" w:space="1" w:color="auto"/>
        <w:left w:val="single" w:sz="12" w:space="1" w:color="auto"/>
        <w:bottom w:val="single" w:sz="12" w:space="1" w:color="auto"/>
        <w:right w:val="single" w:sz="12" w:space="1" w:color="auto"/>
      </w:pBdr>
      <w:outlineLvl w:val="1"/>
    </w:pPr>
    <w:rPr>
      <w:b/>
      <w:i/>
      <w:sz w:val="24"/>
    </w:rPr>
  </w:style>
  <w:style w:type="paragraph" w:styleId="Heading3">
    <w:name w:val="heading 3"/>
    <w:basedOn w:val="Normal"/>
    <w:next w:val="Normal"/>
    <w:link w:val="Heading3Char"/>
    <w:uiPriority w:val="99"/>
    <w:qFormat/>
    <w:rsid w:val="00FC159C"/>
    <w:pPr>
      <w:keepNext/>
      <w:pBdr>
        <w:top w:val="single" w:sz="12" w:space="1" w:color="auto"/>
        <w:left w:val="single" w:sz="12" w:space="1" w:color="auto"/>
        <w:bottom w:val="single" w:sz="12" w:space="1" w:color="auto"/>
        <w:right w:val="single" w:sz="12" w:space="1" w:color="auto"/>
      </w:pBdr>
      <w:outlineLvl w:val="2"/>
    </w:pPr>
    <w:rPr>
      <w:b/>
      <w:sz w:val="24"/>
    </w:rPr>
  </w:style>
  <w:style w:type="paragraph" w:styleId="Heading4">
    <w:name w:val="heading 4"/>
    <w:basedOn w:val="Normal"/>
    <w:next w:val="Normal"/>
    <w:link w:val="Heading4Char"/>
    <w:uiPriority w:val="99"/>
    <w:qFormat/>
    <w:rsid w:val="00FC159C"/>
    <w:pPr>
      <w:keepNext/>
      <w:pBdr>
        <w:top w:val="single" w:sz="12" w:space="1" w:color="auto"/>
        <w:left w:val="single" w:sz="12" w:space="1" w:color="auto"/>
        <w:bottom w:val="single" w:sz="12" w:space="1" w:color="auto"/>
        <w:right w:val="single" w:sz="12" w:space="1" w:color="auto"/>
      </w:pBdr>
      <w:outlineLvl w:val="3"/>
    </w:pPr>
    <w:rPr>
      <w:b/>
      <w:sz w:val="28"/>
    </w:rPr>
  </w:style>
  <w:style w:type="paragraph" w:styleId="Heading5">
    <w:name w:val="heading 5"/>
    <w:basedOn w:val="Normal"/>
    <w:next w:val="Normal"/>
    <w:link w:val="Heading5Char"/>
    <w:uiPriority w:val="99"/>
    <w:qFormat/>
    <w:rsid w:val="00FC159C"/>
    <w:pPr>
      <w:keepNext/>
      <w:pBdr>
        <w:top w:val="single" w:sz="12" w:space="1" w:color="auto"/>
        <w:left w:val="single" w:sz="12" w:space="1" w:color="auto"/>
        <w:bottom w:val="single" w:sz="12" w:space="1" w:color="auto"/>
        <w:right w:val="single" w:sz="12" w:space="1" w:color="auto"/>
      </w:pBdr>
      <w:jc w:val="center"/>
      <w:outlineLvl w:val="4"/>
    </w:pPr>
    <w:rPr>
      <w:b/>
      <w:sz w:val="28"/>
    </w:rPr>
  </w:style>
  <w:style w:type="paragraph" w:styleId="Heading6">
    <w:name w:val="heading 6"/>
    <w:basedOn w:val="Normal"/>
    <w:next w:val="Normal"/>
    <w:link w:val="Heading6Char"/>
    <w:uiPriority w:val="99"/>
    <w:qFormat/>
    <w:rsid w:val="00FC159C"/>
    <w:pPr>
      <w:keepNext/>
      <w:outlineLvl w:val="5"/>
    </w:pPr>
    <w:rPr>
      <w:rFonts w:ascii="Arial" w:hAnsi="Arial"/>
      <w:b/>
      <w:sz w:val="24"/>
    </w:rPr>
  </w:style>
  <w:style w:type="paragraph" w:styleId="Heading7">
    <w:name w:val="heading 7"/>
    <w:basedOn w:val="Normal"/>
    <w:next w:val="Normal"/>
    <w:link w:val="Heading7Char"/>
    <w:uiPriority w:val="99"/>
    <w:qFormat/>
    <w:rsid w:val="00FC159C"/>
    <w:pPr>
      <w:keepNext/>
      <w:outlineLvl w:val="6"/>
    </w:pPr>
    <w:rPr>
      <w:rFonts w:ascii="Arial" w:hAnsi="Arial"/>
    </w:rPr>
  </w:style>
  <w:style w:type="paragraph" w:styleId="Heading8">
    <w:name w:val="heading 8"/>
    <w:basedOn w:val="Normal"/>
    <w:next w:val="Normal"/>
    <w:link w:val="Heading8Char"/>
    <w:uiPriority w:val="99"/>
    <w:qFormat/>
    <w:rsid w:val="00FC159C"/>
    <w:pPr>
      <w:keepNext/>
      <w:outlineLvl w:val="7"/>
    </w:pPr>
    <w:rPr>
      <w:rFonts w:ascii="Arial" w:hAnsi="Arial"/>
      <w:b/>
      <w:sz w:val="22"/>
    </w:rPr>
  </w:style>
  <w:style w:type="paragraph" w:styleId="Heading9">
    <w:name w:val="heading 9"/>
    <w:basedOn w:val="Normal"/>
    <w:next w:val="Normal"/>
    <w:link w:val="Heading9Char"/>
    <w:uiPriority w:val="99"/>
    <w:qFormat/>
    <w:rsid w:val="00FC159C"/>
    <w:pPr>
      <w:keepNext/>
      <w:outlineLvl w:val="8"/>
    </w:pPr>
    <w:rPr>
      <w:rFonts w:ascii="Arial"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C5A0B"/>
    <w:rPr>
      <w:rFonts w:ascii="Cambria" w:hAnsi="Cambria" w:cs="Times New Roman"/>
      <w:b/>
      <w:bCs/>
      <w:kern w:val="32"/>
      <w:sz w:val="32"/>
      <w:szCs w:val="32"/>
      <w:lang w:eastAsia="en-US"/>
    </w:rPr>
  </w:style>
  <w:style w:type="character" w:customStyle="1" w:styleId="Heading2Char">
    <w:name w:val="Heading 2 Char"/>
    <w:basedOn w:val="DefaultParagraphFont"/>
    <w:link w:val="Heading2"/>
    <w:uiPriority w:val="99"/>
    <w:semiHidden/>
    <w:locked/>
    <w:rsid w:val="004C5A0B"/>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4C5A0B"/>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locked/>
    <w:rsid w:val="004C5A0B"/>
    <w:rPr>
      <w:rFonts w:ascii="Calibri" w:hAnsi="Calibri" w:cs="Times New Roman"/>
      <w:b/>
      <w:bCs/>
      <w:sz w:val="28"/>
      <w:szCs w:val="28"/>
      <w:lang w:eastAsia="en-US"/>
    </w:rPr>
  </w:style>
  <w:style w:type="character" w:customStyle="1" w:styleId="Heading5Char">
    <w:name w:val="Heading 5 Char"/>
    <w:basedOn w:val="DefaultParagraphFont"/>
    <w:link w:val="Heading5"/>
    <w:uiPriority w:val="99"/>
    <w:semiHidden/>
    <w:locked/>
    <w:rsid w:val="004C5A0B"/>
    <w:rPr>
      <w:rFonts w:ascii="Calibri"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sid w:val="004C5A0B"/>
    <w:rPr>
      <w:rFonts w:ascii="Calibri" w:hAnsi="Calibri" w:cs="Times New Roman"/>
      <w:b/>
      <w:bCs/>
      <w:lang w:eastAsia="en-US"/>
    </w:rPr>
  </w:style>
  <w:style w:type="character" w:customStyle="1" w:styleId="Heading7Char">
    <w:name w:val="Heading 7 Char"/>
    <w:basedOn w:val="DefaultParagraphFont"/>
    <w:link w:val="Heading7"/>
    <w:uiPriority w:val="99"/>
    <w:semiHidden/>
    <w:locked/>
    <w:rsid w:val="004C5A0B"/>
    <w:rPr>
      <w:rFonts w:ascii="Calibri" w:hAnsi="Calibri" w:cs="Times New Roman"/>
      <w:sz w:val="24"/>
      <w:szCs w:val="24"/>
      <w:lang w:eastAsia="en-US"/>
    </w:rPr>
  </w:style>
  <w:style w:type="character" w:customStyle="1" w:styleId="Heading8Char">
    <w:name w:val="Heading 8 Char"/>
    <w:basedOn w:val="DefaultParagraphFont"/>
    <w:link w:val="Heading8"/>
    <w:uiPriority w:val="99"/>
    <w:semiHidden/>
    <w:locked/>
    <w:rsid w:val="004C5A0B"/>
    <w:rPr>
      <w:rFonts w:ascii="Calibri" w:hAnsi="Calibri" w:cs="Times New Roman"/>
      <w:i/>
      <w:iCs/>
      <w:sz w:val="24"/>
      <w:szCs w:val="24"/>
      <w:lang w:eastAsia="en-US"/>
    </w:rPr>
  </w:style>
  <w:style w:type="character" w:customStyle="1" w:styleId="Heading9Char">
    <w:name w:val="Heading 9 Char"/>
    <w:basedOn w:val="DefaultParagraphFont"/>
    <w:link w:val="Heading9"/>
    <w:uiPriority w:val="99"/>
    <w:semiHidden/>
    <w:locked/>
    <w:rsid w:val="004C5A0B"/>
    <w:rPr>
      <w:rFonts w:ascii="Cambria" w:hAnsi="Cambria" w:cs="Times New Roman"/>
      <w:lang w:eastAsia="en-US"/>
    </w:rPr>
  </w:style>
  <w:style w:type="character" w:styleId="CommentReference">
    <w:name w:val="annotation reference"/>
    <w:basedOn w:val="DefaultParagraphFont"/>
    <w:uiPriority w:val="99"/>
    <w:semiHidden/>
    <w:rsid w:val="00FC159C"/>
    <w:rPr>
      <w:rFonts w:cs="Times New Roman"/>
      <w:sz w:val="16"/>
    </w:rPr>
  </w:style>
  <w:style w:type="paragraph" w:styleId="CommentText">
    <w:name w:val="annotation text"/>
    <w:basedOn w:val="Normal"/>
    <w:link w:val="CommentTextChar"/>
    <w:uiPriority w:val="99"/>
    <w:semiHidden/>
    <w:rsid w:val="00FC159C"/>
  </w:style>
  <w:style w:type="character" w:customStyle="1" w:styleId="CommentTextChar">
    <w:name w:val="Comment Text Char"/>
    <w:basedOn w:val="DefaultParagraphFont"/>
    <w:link w:val="CommentText"/>
    <w:uiPriority w:val="99"/>
    <w:semiHidden/>
    <w:locked/>
    <w:rsid w:val="00D3372C"/>
    <w:rPr>
      <w:rFonts w:cs="Times New Roman"/>
      <w:lang w:eastAsia="en-US"/>
    </w:rPr>
  </w:style>
  <w:style w:type="paragraph" w:styleId="Header">
    <w:name w:val="header"/>
    <w:basedOn w:val="Normal"/>
    <w:link w:val="HeaderChar"/>
    <w:uiPriority w:val="99"/>
    <w:rsid w:val="00FC159C"/>
    <w:pPr>
      <w:tabs>
        <w:tab w:val="center" w:pos="4153"/>
        <w:tab w:val="right" w:pos="8306"/>
      </w:tabs>
    </w:pPr>
  </w:style>
  <w:style w:type="character" w:customStyle="1" w:styleId="HeaderChar">
    <w:name w:val="Header Char"/>
    <w:basedOn w:val="DefaultParagraphFont"/>
    <w:link w:val="Header"/>
    <w:uiPriority w:val="99"/>
    <w:semiHidden/>
    <w:locked/>
    <w:rsid w:val="004C5A0B"/>
    <w:rPr>
      <w:rFonts w:cs="Times New Roman"/>
      <w:sz w:val="20"/>
      <w:szCs w:val="20"/>
      <w:lang w:eastAsia="en-US"/>
    </w:rPr>
  </w:style>
  <w:style w:type="paragraph" w:styleId="Footer">
    <w:name w:val="footer"/>
    <w:basedOn w:val="Normal"/>
    <w:link w:val="FooterChar"/>
    <w:uiPriority w:val="99"/>
    <w:rsid w:val="00FC159C"/>
    <w:pPr>
      <w:tabs>
        <w:tab w:val="center" w:pos="4153"/>
        <w:tab w:val="right" w:pos="8306"/>
      </w:tabs>
    </w:pPr>
  </w:style>
  <w:style w:type="character" w:customStyle="1" w:styleId="FooterChar">
    <w:name w:val="Footer Char"/>
    <w:basedOn w:val="DefaultParagraphFont"/>
    <w:link w:val="Footer"/>
    <w:uiPriority w:val="99"/>
    <w:semiHidden/>
    <w:locked/>
    <w:rsid w:val="004C5A0B"/>
    <w:rPr>
      <w:rFonts w:cs="Times New Roman"/>
      <w:sz w:val="20"/>
      <w:szCs w:val="20"/>
      <w:lang w:eastAsia="en-US"/>
    </w:rPr>
  </w:style>
  <w:style w:type="paragraph" w:styleId="BodyText">
    <w:name w:val="Body Text"/>
    <w:basedOn w:val="Normal"/>
    <w:link w:val="BodyTextChar"/>
    <w:uiPriority w:val="99"/>
    <w:rsid w:val="00FC159C"/>
    <w:rPr>
      <w:rFonts w:ascii="Arial" w:hAnsi="Arial"/>
      <w:b/>
      <w:bCs/>
      <w:sz w:val="22"/>
    </w:rPr>
  </w:style>
  <w:style w:type="character" w:customStyle="1" w:styleId="BodyTextChar">
    <w:name w:val="Body Text Char"/>
    <w:basedOn w:val="DefaultParagraphFont"/>
    <w:link w:val="BodyText"/>
    <w:uiPriority w:val="99"/>
    <w:semiHidden/>
    <w:locked/>
    <w:rsid w:val="004C5A0B"/>
    <w:rPr>
      <w:rFonts w:cs="Times New Roman"/>
      <w:sz w:val="20"/>
      <w:szCs w:val="20"/>
      <w:lang w:eastAsia="en-US"/>
    </w:rPr>
  </w:style>
  <w:style w:type="paragraph" w:styleId="BodyText2">
    <w:name w:val="Body Text 2"/>
    <w:basedOn w:val="Normal"/>
    <w:link w:val="BodyText2Char"/>
    <w:uiPriority w:val="99"/>
    <w:rsid w:val="00FC159C"/>
    <w:rPr>
      <w:rFonts w:ascii="Arial" w:hAnsi="Arial"/>
      <w:bCs/>
      <w:sz w:val="22"/>
    </w:rPr>
  </w:style>
  <w:style w:type="character" w:customStyle="1" w:styleId="BodyText2Char">
    <w:name w:val="Body Text 2 Char"/>
    <w:basedOn w:val="DefaultParagraphFont"/>
    <w:link w:val="BodyText2"/>
    <w:uiPriority w:val="99"/>
    <w:semiHidden/>
    <w:locked/>
    <w:rsid w:val="004C5A0B"/>
    <w:rPr>
      <w:rFonts w:cs="Times New Roman"/>
      <w:sz w:val="20"/>
      <w:szCs w:val="20"/>
      <w:lang w:eastAsia="en-US"/>
    </w:rPr>
  </w:style>
  <w:style w:type="paragraph" w:styleId="BodyText3">
    <w:name w:val="Body Text 3"/>
    <w:basedOn w:val="Normal"/>
    <w:link w:val="BodyText3Char"/>
    <w:uiPriority w:val="99"/>
    <w:rsid w:val="00FC159C"/>
    <w:rPr>
      <w:rFonts w:ascii="Arial" w:hAnsi="Arial"/>
      <w:b/>
      <w:i/>
      <w:iCs/>
      <w:color w:val="FF0000"/>
      <w:sz w:val="22"/>
    </w:rPr>
  </w:style>
  <w:style w:type="character" w:customStyle="1" w:styleId="BodyText3Char">
    <w:name w:val="Body Text 3 Char"/>
    <w:basedOn w:val="DefaultParagraphFont"/>
    <w:link w:val="BodyText3"/>
    <w:uiPriority w:val="99"/>
    <w:semiHidden/>
    <w:locked/>
    <w:rsid w:val="004C5A0B"/>
    <w:rPr>
      <w:rFonts w:cs="Times New Roman"/>
      <w:sz w:val="16"/>
      <w:szCs w:val="16"/>
      <w:lang w:eastAsia="en-US"/>
    </w:rPr>
  </w:style>
  <w:style w:type="paragraph" w:styleId="BodyTextIndent">
    <w:name w:val="Body Text Indent"/>
    <w:basedOn w:val="Normal"/>
    <w:link w:val="BodyTextIndentChar"/>
    <w:uiPriority w:val="99"/>
    <w:rsid w:val="00FC159C"/>
    <w:pPr>
      <w:ind w:left="360"/>
    </w:pPr>
    <w:rPr>
      <w:rFonts w:ascii="Tahoma" w:hAnsi="Tahoma" w:cs="Tahoma"/>
      <w:sz w:val="22"/>
      <w:szCs w:val="24"/>
    </w:rPr>
  </w:style>
  <w:style w:type="character" w:customStyle="1" w:styleId="BodyTextIndentChar">
    <w:name w:val="Body Text Indent Char"/>
    <w:basedOn w:val="DefaultParagraphFont"/>
    <w:link w:val="BodyTextIndent"/>
    <w:uiPriority w:val="99"/>
    <w:semiHidden/>
    <w:locked/>
    <w:rsid w:val="004C5A0B"/>
    <w:rPr>
      <w:rFonts w:cs="Times New Roman"/>
      <w:sz w:val="20"/>
      <w:szCs w:val="20"/>
      <w:lang w:eastAsia="en-US"/>
    </w:rPr>
  </w:style>
  <w:style w:type="paragraph" w:styleId="Subtitle">
    <w:name w:val="Subtitle"/>
    <w:basedOn w:val="Normal"/>
    <w:link w:val="SubtitleChar"/>
    <w:uiPriority w:val="99"/>
    <w:qFormat/>
    <w:rsid w:val="00FC159C"/>
    <w:rPr>
      <w:rFonts w:ascii="Arial" w:hAnsi="Arial"/>
      <w:sz w:val="24"/>
    </w:rPr>
  </w:style>
  <w:style w:type="character" w:customStyle="1" w:styleId="SubtitleChar">
    <w:name w:val="Subtitle Char"/>
    <w:basedOn w:val="DefaultParagraphFont"/>
    <w:link w:val="Subtitle"/>
    <w:uiPriority w:val="99"/>
    <w:locked/>
    <w:rsid w:val="004C5A0B"/>
    <w:rPr>
      <w:rFonts w:ascii="Cambria" w:hAnsi="Cambria" w:cs="Times New Roman"/>
      <w:sz w:val="24"/>
      <w:szCs w:val="24"/>
      <w:lang w:eastAsia="en-US"/>
    </w:rPr>
  </w:style>
  <w:style w:type="paragraph" w:styleId="BalloonText">
    <w:name w:val="Balloon Text"/>
    <w:basedOn w:val="Normal"/>
    <w:link w:val="BalloonTextChar"/>
    <w:uiPriority w:val="99"/>
    <w:semiHidden/>
    <w:rsid w:val="00FC159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C5A0B"/>
    <w:rPr>
      <w:rFonts w:cs="Times New Roman"/>
      <w:sz w:val="2"/>
      <w:lang w:eastAsia="en-US"/>
    </w:rPr>
  </w:style>
  <w:style w:type="paragraph" w:styleId="Title">
    <w:name w:val="Title"/>
    <w:basedOn w:val="Normal"/>
    <w:link w:val="TitleChar"/>
    <w:uiPriority w:val="99"/>
    <w:qFormat/>
    <w:rsid w:val="00FC6195"/>
    <w:pPr>
      <w:widowControl w:val="0"/>
      <w:autoSpaceDE w:val="0"/>
      <w:autoSpaceDN w:val="0"/>
      <w:adjustRightInd w:val="0"/>
      <w:jc w:val="center"/>
    </w:pPr>
    <w:rPr>
      <w:rFonts w:ascii="Arial" w:hAnsi="Arial" w:cs="Arial"/>
      <w:color w:val="000000"/>
      <w:sz w:val="28"/>
      <w:szCs w:val="28"/>
      <w:lang w:val="en-US"/>
    </w:rPr>
  </w:style>
  <w:style w:type="character" w:customStyle="1" w:styleId="TitleChar">
    <w:name w:val="Title Char"/>
    <w:basedOn w:val="DefaultParagraphFont"/>
    <w:link w:val="Title"/>
    <w:uiPriority w:val="99"/>
    <w:locked/>
    <w:rsid w:val="00FC6195"/>
    <w:rPr>
      <w:rFonts w:ascii="Arial" w:hAnsi="Arial" w:cs="Arial"/>
      <w:color w:val="000000"/>
      <w:sz w:val="28"/>
      <w:szCs w:val="28"/>
      <w:lang w:val="en-US" w:eastAsia="en-US"/>
    </w:rPr>
  </w:style>
  <w:style w:type="paragraph" w:styleId="ListParagraph">
    <w:name w:val="List Paragraph"/>
    <w:basedOn w:val="Normal"/>
    <w:uiPriority w:val="34"/>
    <w:qFormat/>
    <w:rsid w:val="00BB5293"/>
    <w:pPr>
      <w:ind w:left="720"/>
      <w:contextualSpacing/>
    </w:pPr>
  </w:style>
  <w:style w:type="paragraph" w:styleId="CommentSubject">
    <w:name w:val="annotation subject"/>
    <w:basedOn w:val="CommentText"/>
    <w:next w:val="CommentText"/>
    <w:link w:val="CommentSubjectChar"/>
    <w:uiPriority w:val="99"/>
    <w:rsid w:val="00D3372C"/>
    <w:rPr>
      <w:b/>
      <w:bCs/>
    </w:rPr>
  </w:style>
  <w:style w:type="character" w:customStyle="1" w:styleId="CommentSubjectChar">
    <w:name w:val="Comment Subject Char"/>
    <w:basedOn w:val="CommentTextChar"/>
    <w:link w:val="CommentSubject"/>
    <w:uiPriority w:val="99"/>
    <w:locked/>
    <w:rsid w:val="00D3372C"/>
    <w:rPr>
      <w:rFonts w:cs="Times New Roman"/>
      <w:lang w:eastAsia="en-US"/>
    </w:rPr>
  </w:style>
  <w:style w:type="character" w:styleId="Hyperlink">
    <w:name w:val="Hyperlink"/>
    <w:basedOn w:val="DefaultParagraphFont"/>
    <w:uiPriority w:val="99"/>
    <w:rsid w:val="006C125E"/>
    <w:rPr>
      <w:rFonts w:cs="Times New Roman"/>
      <w:color w:val="0000FF"/>
      <w:u w:val="single"/>
    </w:rPr>
  </w:style>
  <w:style w:type="paragraph" w:customStyle="1" w:styleId="Normal1">
    <w:name w:val="Normal1"/>
    <w:rsid w:val="00DE6ECD"/>
    <w:pPr>
      <w:spacing w:after="200" w:line="276" w:lineRule="auto"/>
      <w:ind w:left="1350"/>
      <w:contextualSpacing/>
    </w:pPr>
    <w:rPr>
      <w:rFonts w:ascii="Calibri" w:eastAsia="Calibri" w:hAnsi="Calibri" w:cs="Calibri"/>
      <w:color w:val="000000"/>
      <w:szCs w:val="24"/>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4034">
      <w:bodyDiv w:val="1"/>
      <w:marLeft w:val="0"/>
      <w:marRight w:val="0"/>
      <w:marTop w:val="0"/>
      <w:marBottom w:val="0"/>
      <w:divBdr>
        <w:top w:val="none" w:sz="0" w:space="0" w:color="auto"/>
        <w:left w:val="none" w:sz="0" w:space="0" w:color="auto"/>
        <w:bottom w:val="none" w:sz="0" w:space="0" w:color="auto"/>
        <w:right w:val="none" w:sz="0" w:space="0" w:color="auto"/>
      </w:divBdr>
    </w:div>
    <w:div w:id="98110539">
      <w:marLeft w:val="0"/>
      <w:marRight w:val="0"/>
      <w:marTop w:val="0"/>
      <w:marBottom w:val="0"/>
      <w:divBdr>
        <w:top w:val="none" w:sz="0" w:space="0" w:color="auto"/>
        <w:left w:val="none" w:sz="0" w:space="0" w:color="auto"/>
        <w:bottom w:val="none" w:sz="0" w:space="0" w:color="auto"/>
        <w:right w:val="none" w:sz="0" w:space="0" w:color="auto"/>
      </w:divBdr>
      <w:divsChild>
        <w:div w:id="98110533">
          <w:marLeft w:val="994"/>
          <w:marRight w:val="0"/>
          <w:marTop w:val="48"/>
          <w:marBottom w:val="0"/>
          <w:divBdr>
            <w:top w:val="none" w:sz="0" w:space="0" w:color="auto"/>
            <w:left w:val="none" w:sz="0" w:space="0" w:color="auto"/>
            <w:bottom w:val="none" w:sz="0" w:space="0" w:color="auto"/>
            <w:right w:val="none" w:sz="0" w:space="0" w:color="auto"/>
          </w:divBdr>
        </w:div>
        <w:div w:id="98110534">
          <w:marLeft w:val="288"/>
          <w:marRight w:val="0"/>
          <w:marTop w:val="48"/>
          <w:marBottom w:val="0"/>
          <w:divBdr>
            <w:top w:val="none" w:sz="0" w:space="0" w:color="auto"/>
            <w:left w:val="none" w:sz="0" w:space="0" w:color="auto"/>
            <w:bottom w:val="none" w:sz="0" w:space="0" w:color="auto"/>
            <w:right w:val="none" w:sz="0" w:space="0" w:color="auto"/>
          </w:divBdr>
        </w:div>
        <w:div w:id="98110535">
          <w:marLeft w:val="994"/>
          <w:marRight w:val="0"/>
          <w:marTop w:val="48"/>
          <w:marBottom w:val="0"/>
          <w:divBdr>
            <w:top w:val="none" w:sz="0" w:space="0" w:color="auto"/>
            <w:left w:val="none" w:sz="0" w:space="0" w:color="auto"/>
            <w:bottom w:val="none" w:sz="0" w:space="0" w:color="auto"/>
            <w:right w:val="none" w:sz="0" w:space="0" w:color="auto"/>
          </w:divBdr>
        </w:div>
        <w:div w:id="98110536">
          <w:marLeft w:val="994"/>
          <w:marRight w:val="0"/>
          <w:marTop w:val="48"/>
          <w:marBottom w:val="0"/>
          <w:divBdr>
            <w:top w:val="none" w:sz="0" w:space="0" w:color="auto"/>
            <w:left w:val="none" w:sz="0" w:space="0" w:color="auto"/>
            <w:bottom w:val="none" w:sz="0" w:space="0" w:color="auto"/>
            <w:right w:val="none" w:sz="0" w:space="0" w:color="auto"/>
          </w:divBdr>
        </w:div>
        <w:div w:id="98110537">
          <w:marLeft w:val="994"/>
          <w:marRight w:val="0"/>
          <w:marTop w:val="48"/>
          <w:marBottom w:val="0"/>
          <w:divBdr>
            <w:top w:val="none" w:sz="0" w:space="0" w:color="auto"/>
            <w:left w:val="none" w:sz="0" w:space="0" w:color="auto"/>
            <w:bottom w:val="none" w:sz="0" w:space="0" w:color="auto"/>
            <w:right w:val="none" w:sz="0" w:space="0" w:color="auto"/>
          </w:divBdr>
        </w:div>
        <w:div w:id="98110538">
          <w:marLeft w:val="288"/>
          <w:marRight w:val="0"/>
          <w:marTop w:val="48"/>
          <w:marBottom w:val="0"/>
          <w:divBdr>
            <w:top w:val="none" w:sz="0" w:space="0" w:color="auto"/>
            <w:left w:val="none" w:sz="0" w:space="0" w:color="auto"/>
            <w:bottom w:val="none" w:sz="0" w:space="0" w:color="auto"/>
            <w:right w:val="none" w:sz="0" w:space="0" w:color="auto"/>
          </w:divBdr>
        </w:div>
        <w:div w:id="98110540">
          <w:marLeft w:val="994"/>
          <w:marRight w:val="0"/>
          <w:marTop w:val="48"/>
          <w:marBottom w:val="0"/>
          <w:divBdr>
            <w:top w:val="none" w:sz="0" w:space="0" w:color="auto"/>
            <w:left w:val="none" w:sz="0" w:space="0" w:color="auto"/>
            <w:bottom w:val="none" w:sz="0" w:space="0" w:color="auto"/>
            <w:right w:val="none" w:sz="0" w:space="0" w:color="auto"/>
          </w:divBdr>
        </w:div>
        <w:div w:id="98110541">
          <w:marLeft w:val="994"/>
          <w:marRight w:val="0"/>
          <w:marTop w:val="48"/>
          <w:marBottom w:val="0"/>
          <w:divBdr>
            <w:top w:val="none" w:sz="0" w:space="0" w:color="auto"/>
            <w:left w:val="none" w:sz="0" w:space="0" w:color="auto"/>
            <w:bottom w:val="none" w:sz="0" w:space="0" w:color="auto"/>
            <w:right w:val="none" w:sz="0" w:space="0" w:color="auto"/>
          </w:divBdr>
        </w:div>
        <w:div w:id="98110542">
          <w:marLeft w:val="288"/>
          <w:marRight w:val="0"/>
          <w:marTop w:val="48"/>
          <w:marBottom w:val="0"/>
          <w:divBdr>
            <w:top w:val="none" w:sz="0" w:space="0" w:color="auto"/>
            <w:left w:val="none" w:sz="0" w:space="0" w:color="auto"/>
            <w:bottom w:val="none" w:sz="0" w:space="0" w:color="auto"/>
            <w:right w:val="none" w:sz="0" w:space="0" w:color="auto"/>
          </w:divBdr>
        </w:div>
        <w:div w:id="98110543">
          <w:marLeft w:val="994"/>
          <w:marRight w:val="0"/>
          <w:marTop w:val="48"/>
          <w:marBottom w:val="0"/>
          <w:divBdr>
            <w:top w:val="none" w:sz="0" w:space="0" w:color="auto"/>
            <w:left w:val="none" w:sz="0" w:space="0" w:color="auto"/>
            <w:bottom w:val="none" w:sz="0" w:space="0" w:color="auto"/>
            <w:right w:val="none" w:sz="0" w:space="0" w:color="auto"/>
          </w:divBdr>
        </w:div>
        <w:div w:id="98110544">
          <w:marLeft w:val="994"/>
          <w:marRight w:val="0"/>
          <w:marTop w:val="48"/>
          <w:marBottom w:val="0"/>
          <w:divBdr>
            <w:top w:val="none" w:sz="0" w:space="0" w:color="auto"/>
            <w:left w:val="none" w:sz="0" w:space="0" w:color="auto"/>
            <w:bottom w:val="none" w:sz="0" w:space="0" w:color="auto"/>
            <w:right w:val="none" w:sz="0" w:space="0" w:color="auto"/>
          </w:divBdr>
        </w:div>
        <w:div w:id="98110545">
          <w:marLeft w:val="994"/>
          <w:marRight w:val="0"/>
          <w:marTop w:val="48"/>
          <w:marBottom w:val="0"/>
          <w:divBdr>
            <w:top w:val="none" w:sz="0" w:space="0" w:color="auto"/>
            <w:left w:val="none" w:sz="0" w:space="0" w:color="auto"/>
            <w:bottom w:val="none" w:sz="0" w:space="0" w:color="auto"/>
            <w:right w:val="none" w:sz="0" w:space="0" w:color="auto"/>
          </w:divBdr>
        </w:div>
        <w:div w:id="98110546">
          <w:marLeft w:val="288"/>
          <w:marRight w:val="0"/>
          <w:marTop w:val="48"/>
          <w:marBottom w:val="0"/>
          <w:divBdr>
            <w:top w:val="none" w:sz="0" w:space="0" w:color="auto"/>
            <w:left w:val="none" w:sz="0" w:space="0" w:color="auto"/>
            <w:bottom w:val="none" w:sz="0" w:space="0" w:color="auto"/>
            <w:right w:val="none" w:sz="0" w:space="0" w:color="auto"/>
          </w:divBdr>
        </w:div>
        <w:div w:id="98110547">
          <w:marLeft w:val="994"/>
          <w:marRight w:val="0"/>
          <w:marTop w:val="48"/>
          <w:marBottom w:val="0"/>
          <w:divBdr>
            <w:top w:val="none" w:sz="0" w:space="0" w:color="auto"/>
            <w:left w:val="none" w:sz="0" w:space="0" w:color="auto"/>
            <w:bottom w:val="none" w:sz="0" w:space="0" w:color="auto"/>
            <w:right w:val="none" w:sz="0" w:space="0" w:color="auto"/>
          </w:divBdr>
        </w:div>
        <w:div w:id="98110548">
          <w:marLeft w:val="994"/>
          <w:marRight w:val="0"/>
          <w:marTop w:val="48"/>
          <w:marBottom w:val="0"/>
          <w:divBdr>
            <w:top w:val="none" w:sz="0" w:space="0" w:color="auto"/>
            <w:left w:val="none" w:sz="0" w:space="0" w:color="auto"/>
            <w:bottom w:val="none" w:sz="0" w:space="0" w:color="auto"/>
            <w:right w:val="none" w:sz="0" w:space="0" w:color="auto"/>
          </w:divBdr>
        </w:div>
        <w:div w:id="98110549">
          <w:marLeft w:val="994"/>
          <w:marRight w:val="0"/>
          <w:marTop w:val="48"/>
          <w:marBottom w:val="0"/>
          <w:divBdr>
            <w:top w:val="none" w:sz="0" w:space="0" w:color="auto"/>
            <w:left w:val="none" w:sz="0" w:space="0" w:color="auto"/>
            <w:bottom w:val="none" w:sz="0" w:space="0" w:color="auto"/>
            <w:right w:val="none" w:sz="0" w:space="0" w:color="auto"/>
          </w:divBdr>
        </w:div>
        <w:div w:id="98110550">
          <w:marLeft w:val="994"/>
          <w:marRight w:val="0"/>
          <w:marTop w:val="48"/>
          <w:marBottom w:val="0"/>
          <w:divBdr>
            <w:top w:val="none" w:sz="0" w:space="0" w:color="auto"/>
            <w:left w:val="none" w:sz="0" w:space="0" w:color="auto"/>
            <w:bottom w:val="none" w:sz="0" w:space="0" w:color="auto"/>
            <w:right w:val="none" w:sz="0" w:space="0" w:color="auto"/>
          </w:divBdr>
        </w:div>
      </w:divsChild>
    </w:div>
    <w:div w:id="98110551">
      <w:marLeft w:val="0"/>
      <w:marRight w:val="0"/>
      <w:marTop w:val="0"/>
      <w:marBottom w:val="0"/>
      <w:divBdr>
        <w:top w:val="none" w:sz="0" w:space="0" w:color="auto"/>
        <w:left w:val="none" w:sz="0" w:space="0" w:color="auto"/>
        <w:bottom w:val="none" w:sz="0" w:space="0" w:color="auto"/>
        <w:right w:val="none" w:sz="0" w:space="0" w:color="auto"/>
      </w:divBdr>
      <w:divsChild>
        <w:div w:id="98110555">
          <w:marLeft w:val="0"/>
          <w:marRight w:val="0"/>
          <w:marTop w:val="0"/>
          <w:marBottom w:val="0"/>
          <w:divBdr>
            <w:top w:val="none" w:sz="0" w:space="0" w:color="auto"/>
            <w:left w:val="none" w:sz="0" w:space="0" w:color="auto"/>
            <w:bottom w:val="none" w:sz="0" w:space="0" w:color="auto"/>
            <w:right w:val="none" w:sz="0" w:space="0" w:color="auto"/>
          </w:divBdr>
          <w:divsChild>
            <w:div w:id="98110552">
              <w:marLeft w:val="0"/>
              <w:marRight w:val="0"/>
              <w:marTop w:val="0"/>
              <w:marBottom w:val="0"/>
              <w:divBdr>
                <w:top w:val="none" w:sz="0" w:space="0" w:color="auto"/>
                <w:left w:val="none" w:sz="0" w:space="0" w:color="auto"/>
                <w:bottom w:val="none" w:sz="0" w:space="0" w:color="auto"/>
                <w:right w:val="none" w:sz="0" w:space="0" w:color="auto"/>
              </w:divBdr>
            </w:div>
            <w:div w:id="98110553">
              <w:marLeft w:val="0"/>
              <w:marRight w:val="0"/>
              <w:marTop w:val="0"/>
              <w:marBottom w:val="0"/>
              <w:divBdr>
                <w:top w:val="none" w:sz="0" w:space="0" w:color="auto"/>
                <w:left w:val="none" w:sz="0" w:space="0" w:color="auto"/>
                <w:bottom w:val="none" w:sz="0" w:space="0" w:color="auto"/>
                <w:right w:val="none" w:sz="0" w:space="0" w:color="auto"/>
              </w:divBdr>
            </w:div>
            <w:div w:id="98110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10560">
      <w:marLeft w:val="0"/>
      <w:marRight w:val="0"/>
      <w:marTop w:val="0"/>
      <w:marBottom w:val="0"/>
      <w:divBdr>
        <w:top w:val="none" w:sz="0" w:space="0" w:color="auto"/>
        <w:left w:val="none" w:sz="0" w:space="0" w:color="auto"/>
        <w:bottom w:val="none" w:sz="0" w:space="0" w:color="auto"/>
        <w:right w:val="none" w:sz="0" w:space="0" w:color="auto"/>
      </w:divBdr>
      <w:divsChild>
        <w:div w:id="98110558">
          <w:marLeft w:val="0"/>
          <w:marRight w:val="0"/>
          <w:marTop w:val="0"/>
          <w:marBottom w:val="0"/>
          <w:divBdr>
            <w:top w:val="none" w:sz="0" w:space="0" w:color="auto"/>
            <w:left w:val="none" w:sz="0" w:space="0" w:color="auto"/>
            <w:bottom w:val="none" w:sz="0" w:space="0" w:color="auto"/>
            <w:right w:val="none" w:sz="0" w:space="0" w:color="auto"/>
          </w:divBdr>
          <w:divsChild>
            <w:div w:id="98110556">
              <w:marLeft w:val="0"/>
              <w:marRight w:val="0"/>
              <w:marTop w:val="0"/>
              <w:marBottom w:val="0"/>
              <w:divBdr>
                <w:top w:val="none" w:sz="0" w:space="0" w:color="auto"/>
                <w:left w:val="none" w:sz="0" w:space="0" w:color="auto"/>
                <w:bottom w:val="none" w:sz="0" w:space="0" w:color="auto"/>
                <w:right w:val="none" w:sz="0" w:space="0" w:color="auto"/>
              </w:divBdr>
            </w:div>
            <w:div w:id="98110557">
              <w:marLeft w:val="0"/>
              <w:marRight w:val="0"/>
              <w:marTop w:val="0"/>
              <w:marBottom w:val="0"/>
              <w:divBdr>
                <w:top w:val="none" w:sz="0" w:space="0" w:color="auto"/>
                <w:left w:val="none" w:sz="0" w:space="0" w:color="auto"/>
                <w:bottom w:val="none" w:sz="0" w:space="0" w:color="auto"/>
                <w:right w:val="none" w:sz="0" w:space="0" w:color="auto"/>
              </w:divBdr>
            </w:div>
            <w:div w:id="98110559">
              <w:marLeft w:val="0"/>
              <w:marRight w:val="0"/>
              <w:marTop w:val="0"/>
              <w:marBottom w:val="0"/>
              <w:divBdr>
                <w:top w:val="none" w:sz="0" w:space="0" w:color="auto"/>
                <w:left w:val="none" w:sz="0" w:space="0" w:color="auto"/>
                <w:bottom w:val="none" w:sz="0" w:space="0" w:color="auto"/>
                <w:right w:val="none" w:sz="0" w:space="0" w:color="auto"/>
              </w:divBdr>
            </w:div>
            <w:div w:id="98110561">
              <w:marLeft w:val="0"/>
              <w:marRight w:val="0"/>
              <w:marTop w:val="0"/>
              <w:marBottom w:val="0"/>
              <w:divBdr>
                <w:top w:val="none" w:sz="0" w:space="0" w:color="auto"/>
                <w:left w:val="none" w:sz="0" w:space="0" w:color="auto"/>
                <w:bottom w:val="none" w:sz="0" w:space="0" w:color="auto"/>
                <w:right w:val="none" w:sz="0" w:space="0" w:color="auto"/>
              </w:divBdr>
            </w:div>
            <w:div w:id="98110562">
              <w:marLeft w:val="0"/>
              <w:marRight w:val="0"/>
              <w:marTop w:val="0"/>
              <w:marBottom w:val="0"/>
              <w:divBdr>
                <w:top w:val="none" w:sz="0" w:space="0" w:color="auto"/>
                <w:left w:val="none" w:sz="0" w:space="0" w:color="auto"/>
                <w:bottom w:val="none" w:sz="0" w:space="0" w:color="auto"/>
                <w:right w:val="none" w:sz="0" w:space="0" w:color="auto"/>
              </w:divBdr>
            </w:div>
            <w:div w:id="98110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137754">
      <w:bodyDiv w:val="1"/>
      <w:marLeft w:val="0"/>
      <w:marRight w:val="0"/>
      <w:marTop w:val="0"/>
      <w:marBottom w:val="0"/>
      <w:divBdr>
        <w:top w:val="none" w:sz="0" w:space="0" w:color="auto"/>
        <w:left w:val="none" w:sz="0" w:space="0" w:color="auto"/>
        <w:bottom w:val="none" w:sz="0" w:space="0" w:color="auto"/>
        <w:right w:val="none" w:sz="0" w:space="0" w:color="auto"/>
      </w:divBdr>
    </w:div>
    <w:div w:id="402990814">
      <w:bodyDiv w:val="1"/>
      <w:marLeft w:val="0"/>
      <w:marRight w:val="0"/>
      <w:marTop w:val="0"/>
      <w:marBottom w:val="0"/>
      <w:divBdr>
        <w:top w:val="none" w:sz="0" w:space="0" w:color="auto"/>
        <w:left w:val="none" w:sz="0" w:space="0" w:color="auto"/>
        <w:bottom w:val="none" w:sz="0" w:space="0" w:color="auto"/>
        <w:right w:val="none" w:sz="0" w:space="0" w:color="auto"/>
      </w:divBdr>
    </w:div>
    <w:div w:id="716976928">
      <w:bodyDiv w:val="1"/>
      <w:marLeft w:val="0"/>
      <w:marRight w:val="0"/>
      <w:marTop w:val="0"/>
      <w:marBottom w:val="0"/>
      <w:divBdr>
        <w:top w:val="none" w:sz="0" w:space="0" w:color="auto"/>
        <w:left w:val="none" w:sz="0" w:space="0" w:color="auto"/>
        <w:bottom w:val="none" w:sz="0" w:space="0" w:color="auto"/>
        <w:right w:val="none" w:sz="0" w:space="0" w:color="auto"/>
      </w:divBdr>
    </w:div>
    <w:div w:id="993527907">
      <w:bodyDiv w:val="1"/>
      <w:marLeft w:val="0"/>
      <w:marRight w:val="0"/>
      <w:marTop w:val="0"/>
      <w:marBottom w:val="0"/>
      <w:divBdr>
        <w:top w:val="none" w:sz="0" w:space="0" w:color="auto"/>
        <w:left w:val="none" w:sz="0" w:space="0" w:color="auto"/>
        <w:bottom w:val="none" w:sz="0" w:space="0" w:color="auto"/>
        <w:right w:val="none" w:sz="0" w:space="0" w:color="auto"/>
      </w:divBdr>
    </w:div>
    <w:div w:id="1085609238">
      <w:bodyDiv w:val="1"/>
      <w:marLeft w:val="0"/>
      <w:marRight w:val="0"/>
      <w:marTop w:val="0"/>
      <w:marBottom w:val="0"/>
      <w:divBdr>
        <w:top w:val="none" w:sz="0" w:space="0" w:color="auto"/>
        <w:left w:val="none" w:sz="0" w:space="0" w:color="auto"/>
        <w:bottom w:val="none" w:sz="0" w:space="0" w:color="auto"/>
        <w:right w:val="none" w:sz="0" w:space="0" w:color="auto"/>
      </w:divBdr>
    </w:div>
    <w:div w:id="1748452222">
      <w:bodyDiv w:val="1"/>
      <w:marLeft w:val="0"/>
      <w:marRight w:val="0"/>
      <w:marTop w:val="0"/>
      <w:marBottom w:val="0"/>
      <w:divBdr>
        <w:top w:val="none" w:sz="0" w:space="0" w:color="auto"/>
        <w:left w:val="none" w:sz="0" w:space="0" w:color="auto"/>
        <w:bottom w:val="none" w:sz="0" w:space="0" w:color="auto"/>
        <w:right w:val="none" w:sz="0" w:space="0" w:color="auto"/>
      </w:divBdr>
    </w:div>
    <w:div w:id="1767843587">
      <w:bodyDiv w:val="1"/>
      <w:marLeft w:val="0"/>
      <w:marRight w:val="0"/>
      <w:marTop w:val="0"/>
      <w:marBottom w:val="0"/>
      <w:divBdr>
        <w:top w:val="none" w:sz="0" w:space="0" w:color="auto"/>
        <w:left w:val="none" w:sz="0" w:space="0" w:color="auto"/>
        <w:bottom w:val="none" w:sz="0" w:space="0" w:color="auto"/>
        <w:right w:val="none" w:sz="0" w:space="0" w:color="auto"/>
      </w:divBdr>
    </w:div>
    <w:div w:id="1834300426">
      <w:bodyDiv w:val="1"/>
      <w:marLeft w:val="0"/>
      <w:marRight w:val="0"/>
      <w:marTop w:val="0"/>
      <w:marBottom w:val="0"/>
      <w:divBdr>
        <w:top w:val="none" w:sz="0" w:space="0" w:color="auto"/>
        <w:left w:val="none" w:sz="0" w:space="0" w:color="auto"/>
        <w:bottom w:val="none" w:sz="0" w:space="0" w:color="auto"/>
        <w:right w:val="none" w:sz="0" w:space="0" w:color="auto"/>
      </w:divBdr>
    </w:div>
    <w:div w:id="2085947735">
      <w:bodyDiv w:val="1"/>
      <w:marLeft w:val="0"/>
      <w:marRight w:val="0"/>
      <w:marTop w:val="0"/>
      <w:marBottom w:val="0"/>
      <w:divBdr>
        <w:top w:val="none" w:sz="0" w:space="0" w:color="auto"/>
        <w:left w:val="none" w:sz="0" w:space="0" w:color="auto"/>
        <w:bottom w:val="none" w:sz="0" w:space="0" w:color="auto"/>
        <w:right w:val="none" w:sz="0" w:space="0" w:color="auto"/>
      </w:divBdr>
    </w:div>
    <w:div w:id="2134325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3</Pages>
  <Words>762</Words>
  <Characters>4349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DASI</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Louise Powell</dc:creator>
  <cp:lastModifiedBy>Diana Navas (DASI)</cp:lastModifiedBy>
  <cp:revision>4</cp:revision>
  <cp:lastPrinted>2015-03-30T17:32:00Z</cp:lastPrinted>
  <dcterms:created xsi:type="dcterms:W3CDTF">2026-06-03T17:04:00Z</dcterms:created>
  <dcterms:modified xsi:type="dcterms:W3CDTF">2026-09-28T15:42:00Z</dcterms:modified>
</cp:coreProperties>
</file>